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9B3FA" w14:textId="77777777" w:rsidR="00341160" w:rsidRDefault="00341160" w:rsidP="00C42A1D">
      <w:pPr>
        <w:spacing w:before="0" w:after="160" w:line="259" w:lineRule="auto"/>
        <w:jc w:val="center"/>
        <w:rPr>
          <w:sz w:val="36"/>
          <w:szCs w:val="36"/>
        </w:rPr>
      </w:pPr>
      <w:permStart w:id="798382870" w:edGrp="everyone"/>
      <w:permEnd w:id="798382870"/>
    </w:p>
    <w:p w14:paraId="3B9E892D" w14:textId="77777777" w:rsidR="00341160" w:rsidRDefault="00341160" w:rsidP="00C42A1D">
      <w:pPr>
        <w:spacing w:before="0" w:after="160" w:line="259" w:lineRule="auto"/>
        <w:jc w:val="center"/>
        <w:rPr>
          <w:sz w:val="36"/>
          <w:szCs w:val="36"/>
        </w:rPr>
      </w:pPr>
    </w:p>
    <w:p w14:paraId="52C30E82" w14:textId="77777777" w:rsidR="00254B4B" w:rsidRDefault="00254B4B" w:rsidP="00254B4B">
      <w:pPr>
        <w:spacing w:before="0" w:after="160" w:line="259" w:lineRule="auto"/>
        <w:jc w:val="center"/>
        <w:rPr>
          <w:sz w:val="36"/>
          <w:szCs w:val="36"/>
        </w:rPr>
      </w:pPr>
    </w:p>
    <w:p w14:paraId="32E7E5D4" w14:textId="77777777" w:rsidR="00254B4B" w:rsidRDefault="00254B4B" w:rsidP="00254B4B">
      <w:pPr>
        <w:spacing w:before="0" w:after="160" w:line="259" w:lineRule="auto"/>
        <w:jc w:val="center"/>
        <w:rPr>
          <w:sz w:val="36"/>
          <w:szCs w:val="36"/>
        </w:rPr>
      </w:pPr>
    </w:p>
    <w:p w14:paraId="4F6CF8BF" w14:textId="77777777" w:rsidR="00E97B0F" w:rsidRDefault="00254B4B" w:rsidP="00E97B0F">
      <w:pPr>
        <w:spacing w:before="0" w:after="160" w:line="259" w:lineRule="auto"/>
        <w:jc w:val="center"/>
        <w:rPr>
          <w:sz w:val="36"/>
          <w:szCs w:val="36"/>
        </w:rPr>
      </w:pPr>
      <w:r w:rsidRPr="00E97B0F">
        <w:rPr>
          <w:b/>
          <w:bCs/>
          <w:sz w:val="36"/>
          <w:szCs w:val="36"/>
        </w:rPr>
        <w:t>STATEMENT OF CASE AND GROUNDS OF APPEAL</w:t>
      </w:r>
      <w:r>
        <w:rPr>
          <w:sz w:val="36"/>
          <w:szCs w:val="36"/>
        </w:rPr>
        <w:t xml:space="preserve"> </w:t>
      </w:r>
    </w:p>
    <w:p w14:paraId="345315A3" w14:textId="3ECC5672" w:rsidR="00254B4B" w:rsidRPr="00E97B0F" w:rsidRDefault="00E97B0F" w:rsidP="00E97B0F">
      <w:pPr>
        <w:spacing w:before="0" w:after="160" w:line="259" w:lineRule="auto"/>
        <w:jc w:val="center"/>
        <w:rPr>
          <w:sz w:val="28"/>
          <w:szCs w:val="28"/>
        </w:rPr>
      </w:pPr>
      <w:r>
        <w:rPr>
          <w:sz w:val="28"/>
          <w:szCs w:val="28"/>
        </w:rPr>
        <w:t>(</w:t>
      </w:r>
      <w:r w:rsidR="00C42A1D" w:rsidRPr="00E97B0F">
        <w:rPr>
          <w:sz w:val="28"/>
          <w:szCs w:val="28"/>
        </w:rPr>
        <w:t>against planning authority, Dumfries and Gallowa</w:t>
      </w:r>
      <w:r w:rsidR="00341160" w:rsidRPr="00E97B0F">
        <w:rPr>
          <w:sz w:val="28"/>
          <w:szCs w:val="28"/>
        </w:rPr>
        <w:t>y</w:t>
      </w:r>
      <w:r w:rsidR="00C42A1D" w:rsidRPr="00E97B0F">
        <w:rPr>
          <w:sz w:val="28"/>
          <w:szCs w:val="28"/>
        </w:rPr>
        <w:t xml:space="preserve"> Council</w:t>
      </w:r>
      <w:r w:rsidR="00341160" w:rsidRPr="00E97B0F">
        <w:rPr>
          <w:sz w:val="28"/>
          <w:szCs w:val="28"/>
        </w:rPr>
        <w:t>’s</w:t>
      </w:r>
      <w:r w:rsidR="00C42A1D" w:rsidRPr="00E97B0F">
        <w:rPr>
          <w:sz w:val="28"/>
          <w:szCs w:val="28"/>
        </w:rPr>
        <w:t xml:space="preserve"> refusal o</w:t>
      </w:r>
      <w:r w:rsidR="00341160" w:rsidRPr="00E97B0F">
        <w:rPr>
          <w:sz w:val="28"/>
          <w:szCs w:val="28"/>
        </w:rPr>
        <w:t>f</w:t>
      </w:r>
      <w:r w:rsidR="00C42A1D" w:rsidRPr="00E97B0F">
        <w:rPr>
          <w:sz w:val="28"/>
          <w:szCs w:val="28"/>
        </w:rPr>
        <w:t xml:space="preserve"> </w:t>
      </w:r>
      <w:r w:rsidR="00804D6C">
        <w:rPr>
          <w:sz w:val="28"/>
          <w:szCs w:val="28"/>
        </w:rPr>
        <w:t>proposal</w:t>
      </w:r>
      <w:r w:rsidR="00254B4B" w:rsidRPr="00E97B0F">
        <w:rPr>
          <w:sz w:val="28"/>
          <w:szCs w:val="28"/>
        </w:rPr>
        <w:t xml:space="preserve">; </w:t>
      </w:r>
      <w:r w:rsidR="00254B4B" w:rsidRPr="00254B4B">
        <w:rPr>
          <w:sz w:val="28"/>
          <w:szCs w:val="28"/>
        </w:rPr>
        <w:t>Late Listed Building Consent for the Removal of the Church Bells at Holywood Church, Holywood, DG2 0RH</w:t>
      </w:r>
      <w:r>
        <w:rPr>
          <w:sz w:val="28"/>
          <w:szCs w:val="28"/>
        </w:rPr>
        <w:t>)</w:t>
      </w:r>
    </w:p>
    <w:p w14:paraId="7C5AF170" w14:textId="3289BAAA" w:rsidR="00254B4B" w:rsidRPr="00254B4B" w:rsidRDefault="00254B4B" w:rsidP="00254B4B">
      <w:pPr>
        <w:spacing w:before="0" w:after="160" w:line="259" w:lineRule="auto"/>
        <w:jc w:val="center"/>
        <w:rPr>
          <w:sz w:val="32"/>
          <w:szCs w:val="32"/>
        </w:rPr>
      </w:pPr>
      <w:r w:rsidRPr="00254B4B">
        <w:rPr>
          <w:sz w:val="32"/>
          <w:szCs w:val="32"/>
        </w:rPr>
        <w:t>Ref. no. 24/1491/LBC, 22 October 2024</w:t>
      </w:r>
    </w:p>
    <w:p w14:paraId="0619565E" w14:textId="47ED5DFB" w:rsidR="00254B4B" w:rsidRPr="00254B4B" w:rsidRDefault="00254B4B" w:rsidP="00254B4B">
      <w:pPr>
        <w:spacing w:before="0" w:after="160" w:line="259" w:lineRule="auto"/>
        <w:jc w:val="center"/>
        <w:rPr>
          <w:sz w:val="32"/>
          <w:szCs w:val="32"/>
        </w:rPr>
      </w:pPr>
    </w:p>
    <w:p w14:paraId="47153105" w14:textId="77777777" w:rsidR="00254B4B" w:rsidRDefault="00254B4B" w:rsidP="00C42A1D">
      <w:pPr>
        <w:spacing w:before="0" w:after="160" w:line="259" w:lineRule="auto"/>
        <w:jc w:val="center"/>
        <w:rPr>
          <w:sz w:val="32"/>
          <w:szCs w:val="32"/>
        </w:rPr>
      </w:pPr>
    </w:p>
    <w:p w14:paraId="66FA1E0F" w14:textId="77777777" w:rsidR="00254B4B" w:rsidRPr="00254B4B" w:rsidRDefault="00254B4B" w:rsidP="00254B4B">
      <w:pPr>
        <w:spacing w:before="0" w:after="160" w:line="259" w:lineRule="auto"/>
        <w:jc w:val="center"/>
        <w:rPr>
          <w:sz w:val="32"/>
          <w:szCs w:val="32"/>
        </w:rPr>
      </w:pPr>
    </w:p>
    <w:p w14:paraId="11194D74" w14:textId="77777777" w:rsidR="00254B4B" w:rsidRDefault="00254B4B" w:rsidP="00C42A1D">
      <w:pPr>
        <w:spacing w:before="0" w:after="160" w:line="259" w:lineRule="auto"/>
        <w:jc w:val="center"/>
        <w:rPr>
          <w:sz w:val="32"/>
          <w:szCs w:val="32"/>
        </w:rPr>
      </w:pPr>
    </w:p>
    <w:p w14:paraId="7B67C3BD" w14:textId="77777777" w:rsidR="00254B4B" w:rsidRDefault="00254B4B" w:rsidP="00C42A1D">
      <w:pPr>
        <w:spacing w:before="0" w:after="160" w:line="259" w:lineRule="auto"/>
        <w:jc w:val="center"/>
        <w:rPr>
          <w:sz w:val="32"/>
          <w:szCs w:val="32"/>
        </w:rPr>
      </w:pPr>
    </w:p>
    <w:p w14:paraId="1575EFEF" w14:textId="77777777" w:rsidR="00254B4B" w:rsidRDefault="00254B4B" w:rsidP="00C42A1D">
      <w:pPr>
        <w:spacing w:before="0" w:after="160" w:line="259" w:lineRule="auto"/>
        <w:jc w:val="center"/>
        <w:rPr>
          <w:sz w:val="32"/>
          <w:szCs w:val="32"/>
        </w:rPr>
      </w:pPr>
    </w:p>
    <w:p w14:paraId="6E4FF4A1" w14:textId="77777777" w:rsidR="00254B4B" w:rsidRDefault="00254B4B" w:rsidP="00C42A1D">
      <w:pPr>
        <w:spacing w:before="0" w:after="160" w:line="259" w:lineRule="auto"/>
        <w:jc w:val="center"/>
        <w:rPr>
          <w:sz w:val="32"/>
          <w:szCs w:val="32"/>
        </w:rPr>
      </w:pPr>
    </w:p>
    <w:p w14:paraId="28CA7D6F" w14:textId="77777777" w:rsidR="00254B4B" w:rsidRDefault="00254B4B" w:rsidP="00C42A1D">
      <w:pPr>
        <w:spacing w:before="0" w:after="160" w:line="259" w:lineRule="auto"/>
        <w:jc w:val="center"/>
        <w:rPr>
          <w:sz w:val="32"/>
          <w:szCs w:val="32"/>
        </w:rPr>
      </w:pPr>
    </w:p>
    <w:p w14:paraId="1A880FB0" w14:textId="77777777" w:rsidR="00254B4B" w:rsidRDefault="00254B4B" w:rsidP="00C42A1D">
      <w:pPr>
        <w:spacing w:before="0" w:after="160" w:line="259" w:lineRule="auto"/>
        <w:jc w:val="center"/>
        <w:rPr>
          <w:sz w:val="32"/>
          <w:szCs w:val="32"/>
        </w:rPr>
      </w:pPr>
    </w:p>
    <w:p w14:paraId="3E2FA05F" w14:textId="77777777" w:rsidR="00254B4B" w:rsidRPr="00341160" w:rsidRDefault="00254B4B" w:rsidP="00C42A1D">
      <w:pPr>
        <w:spacing w:before="0" w:after="160" w:line="259" w:lineRule="auto"/>
        <w:jc w:val="center"/>
        <w:rPr>
          <w:sz w:val="32"/>
          <w:szCs w:val="32"/>
        </w:rPr>
      </w:pPr>
    </w:p>
    <w:p w14:paraId="59462F90" w14:textId="77777777" w:rsidR="00341160" w:rsidRDefault="00341160" w:rsidP="00C42A1D">
      <w:pPr>
        <w:spacing w:before="0" w:after="160" w:line="259" w:lineRule="auto"/>
        <w:jc w:val="center"/>
        <w:rPr>
          <w:sz w:val="36"/>
          <w:szCs w:val="36"/>
        </w:rPr>
      </w:pPr>
    </w:p>
    <w:p w14:paraId="0E96913F" w14:textId="77777777" w:rsidR="00341160" w:rsidRDefault="00341160" w:rsidP="00C42A1D">
      <w:pPr>
        <w:spacing w:before="0" w:after="160" w:line="259" w:lineRule="auto"/>
        <w:jc w:val="center"/>
        <w:rPr>
          <w:sz w:val="36"/>
          <w:szCs w:val="36"/>
        </w:rPr>
      </w:pPr>
    </w:p>
    <w:p w14:paraId="252607C6" w14:textId="5FF06471" w:rsidR="00C42A1D" w:rsidRPr="00341160" w:rsidRDefault="00C42A1D" w:rsidP="00C42A1D">
      <w:pPr>
        <w:spacing w:before="0" w:after="160" w:line="259" w:lineRule="auto"/>
        <w:jc w:val="center"/>
        <w:rPr>
          <w:sz w:val="32"/>
          <w:szCs w:val="32"/>
        </w:rPr>
      </w:pPr>
      <w:r w:rsidRPr="00341160">
        <w:rPr>
          <w:sz w:val="32"/>
          <w:szCs w:val="32"/>
        </w:rPr>
        <w:t>Appellants: M Huitson and R Bonde (owners of Holywood Church</w:t>
      </w:r>
      <w:r w:rsidR="00341160">
        <w:rPr>
          <w:sz w:val="32"/>
          <w:szCs w:val="32"/>
        </w:rPr>
        <w:t>)</w:t>
      </w:r>
    </w:p>
    <w:p w14:paraId="3D254C7C" w14:textId="285B729D" w:rsidR="00C42A1D" w:rsidRPr="00341160" w:rsidRDefault="00C42A1D" w:rsidP="00C42A1D">
      <w:pPr>
        <w:spacing w:before="0" w:after="160" w:line="259" w:lineRule="auto"/>
        <w:jc w:val="center"/>
        <w:rPr>
          <w:sz w:val="32"/>
          <w:szCs w:val="32"/>
        </w:rPr>
      </w:pPr>
      <w:r w:rsidRPr="00341160">
        <w:rPr>
          <w:sz w:val="32"/>
          <w:szCs w:val="32"/>
        </w:rPr>
        <w:t>18 November 2024</w:t>
      </w:r>
    </w:p>
    <w:p w14:paraId="167F43AC" w14:textId="043BCD17" w:rsidR="00C42A1D" w:rsidRDefault="00C42A1D">
      <w:pPr>
        <w:spacing w:before="0" w:after="160" w:line="259" w:lineRule="auto"/>
        <w:rPr>
          <w:rFonts w:asciiTheme="majorHAnsi" w:eastAsiaTheme="majorEastAsia" w:hAnsiTheme="majorHAnsi" w:cstheme="majorBidi"/>
          <w:color w:val="0070C0"/>
          <w:sz w:val="20"/>
          <w:szCs w:val="20"/>
        </w:rPr>
      </w:pPr>
      <w:r>
        <w:rPr>
          <w:color w:val="0070C0"/>
          <w:sz w:val="20"/>
          <w:szCs w:val="20"/>
        </w:rPr>
        <w:br w:type="page"/>
      </w:r>
    </w:p>
    <w:sdt>
      <w:sdtPr>
        <w:rPr>
          <w:rFonts w:ascii="Times New Roman" w:eastAsiaTheme="minorHAnsi" w:hAnsi="Times New Roman" w:cstheme="minorBidi"/>
          <w:color w:val="auto"/>
          <w:kern w:val="2"/>
          <w:sz w:val="24"/>
          <w:szCs w:val="22"/>
          <w:lang w:val="en-GB"/>
          <w14:ligatures w14:val="standardContextual"/>
        </w:rPr>
        <w:id w:val="2090113926"/>
        <w:docPartObj>
          <w:docPartGallery w:val="Table of Contents"/>
          <w:docPartUnique/>
        </w:docPartObj>
      </w:sdtPr>
      <w:sdtEndPr>
        <w:rPr>
          <w:b/>
          <w:bCs/>
          <w:noProof/>
        </w:rPr>
      </w:sdtEndPr>
      <w:sdtContent>
        <w:p w14:paraId="29BFDD9C" w14:textId="148B6709" w:rsidR="00765C52" w:rsidRDefault="00765C52">
          <w:pPr>
            <w:pStyle w:val="TOCHeading"/>
          </w:pPr>
          <w:r>
            <w:t>Contents</w:t>
          </w:r>
        </w:p>
        <w:p w14:paraId="4F2D6104" w14:textId="37B42FAF" w:rsidR="005C0044" w:rsidRDefault="00765C52">
          <w:pPr>
            <w:pStyle w:val="TOC2"/>
            <w:tabs>
              <w:tab w:val="left" w:pos="720"/>
              <w:tab w:val="right" w:leader="dot" w:pos="9016"/>
            </w:tabs>
            <w:rPr>
              <w:rFonts w:asciiTheme="minorHAnsi" w:eastAsiaTheme="minorEastAsia" w:hAnsiTheme="minorHAnsi"/>
              <w:noProof/>
              <w:szCs w:val="24"/>
              <w:lang w:eastAsia="en-GB"/>
            </w:rPr>
          </w:pPr>
          <w:r>
            <w:fldChar w:fldCharType="begin"/>
          </w:r>
          <w:r>
            <w:instrText xml:space="preserve"> TOC \o "1-3" \h \z \u </w:instrText>
          </w:r>
          <w:r>
            <w:fldChar w:fldCharType="separate"/>
          </w:r>
          <w:hyperlink w:anchor="_Toc183042306" w:history="1">
            <w:r w:rsidR="005C0044" w:rsidRPr="00C136B9">
              <w:rPr>
                <w:rStyle w:val="Hyperlink"/>
                <w:noProof/>
              </w:rPr>
              <w:t>1.</w:t>
            </w:r>
            <w:r w:rsidR="005C0044">
              <w:rPr>
                <w:rFonts w:asciiTheme="minorHAnsi" w:eastAsiaTheme="minorEastAsia" w:hAnsiTheme="minorHAnsi"/>
                <w:noProof/>
                <w:szCs w:val="24"/>
                <w:lang w:eastAsia="en-GB"/>
              </w:rPr>
              <w:tab/>
            </w:r>
            <w:r w:rsidR="005C0044" w:rsidRPr="00C136B9">
              <w:rPr>
                <w:rStyle w:val="Hyperlink"/>
                <w:noProof/>
              </w:rPr>
              <w:t>Introduction</w:t>
            </w:r>
            <w:r w:rsidR="005C0044">
              <w:rPr>
                <w:noProof/>
                <w:webHidden/>
              </w:rPr>
              <w:tab/>
            </w:r>
            <w:r w:rsidR="005C0044">
              <w:rPr>
                <w:noProof/>
                <w:webHidden/>
              </w:rPr>
              <w:fldChar w:fldCharType="begin"/>
            </w:r>
            <w:r w:rsidR="005C0044">
              <w:rPr>
                <w:noProof/>
                <w:webHidden/>
              </w:rPr>
              <w:instrText xml:space="preserve"> PAGEREF _Toc183042306 \h </w:instrText>
            </w:r>
            <w:r w:rsidR="005C0044">
              <w:rPr>
                <w:noProof/>
                <w:webHidden/>
              </w:rPr>
            </w:r>
            <w:r w:rsidR="005C0044">
              <w:rPr>
                <w:noProof/>
                <w:webHidden/>
              </w:rPr>
              <w:fldChar w:fldCharType="separate"/>
            </w:r>
            <w:r w:rsidR="005C0044">
              <w:rPr>
                <w:noProof/>
                <w:webHidden/>
              </w:rPr>
              <w:t>4</w:t>
            </w:r>
            <w:r w:rsidR="005C0044">
              <w:rPr>
                <w:noProof/>
                <w:webHidden/>
              </w:rPr>
              <w:fldChar w:fldCharType="end"/>
            </w:r>
          </w:hyperlink>
        </w:p>
        <w:p w14:paraId="1AEFAAD3" w14:textId="01F004EE" w:rsidR="005C0044" w:rsidRDefault="005C0044">
          <w:pPr>
            <w:pStyle w:val="TOC2"/>
            <w:tabs>
              <w:tab w:val="left" w:pos="720"/>
              <w:tab w:val="right" w:leader="dot" w:pos="9016"/>
            </w:tabs>
            <w:rPr>
              <w:rFonts w:asciiTheme="minorHAnsi" w:eastAsiaTheme="minorEastAsia" w:hAnsiTheme="minorHAnsi"/>
              <w:noProof/>
              <w:szCs w:val="24"/>
              <w:lang w:eastAsia="en-GB"/>
            </w:rPr>
          </w:pPr>
          <w:hyperlink w:anchor="_Toc183042307" w:history="1">
            <w:r w:rsidRPr="00C136B9">
              <w:rPr>
                <w:rStyle w:val="Hyperlink"/>
                <w:noProof/>
              </w:rPr>
              <w:t>2.</w:t>
            </w:r>
            <w:r>
              <w:rPr>
                <w:rFonts w:asciiTheme="minorHAnsi" w:eastAsiaTheme="minorEastAsia" w:hAnsiTheme="minorHAnsi"/>
                <w:noProof/>
                <w:szCs w:val="24"/>
                <w:lang w:eastAsia="en-GB"/>
              </w:rPr>
              <w:tab/>
            </w:r>
            <w:r w:rsidRPr="00C136B9">
              <w:rPr>
                <w:rStyle w:val="Hyperlink"/>
                <w:noProof/>
              </w:rPr>
              <w:t>Background information</w:t>
            </w:r>
            <w:r>
              <w:rPr>
                <w:noProof/>
                <w:webHidden/>
              </w:rPr>
              <w:tab/>
            </w:r>
            <w:r>
              <w:rPr>
                <w:noProof/>
                <w:webHidden/>
              </w:rPr>
              <w:fldChar w:fldCharType="begin"/>
            </w:r>
            <w:r>
              <w:rPr>
                <w:noProof/>
                <w:webHidden/>
              </w:rPr>
              <w:instrText xml:space="preserve"> PAGEREF _Toc183042307 \h </w:instrText>
            </w:r>
            <w:r>
              <w:rPr>
                <w:noProof/>
                <w:webHidden/>
              </w:rPr>
            </w:r>
            <w:r>
              <w:rPr>
                <w:noProof/>
                <w:webHidden/>
              </w:rPr>
              <w:fldChar w:fldCharType="separate"/>
            </w:r>
            <w:r>
              <w:rPr>
                <w:noProof/>
                <w:webHidden/>
              </w:rPr>
              <w:t>4</w:t>
            </w:r>
            <w:r>
              <w:rPr>
                <w:noProof/>
                <w:webHidden/>
              </w:rPr>
              <w:fldChar w:fldCharType="end"/>
            </w:r>
          </w:hyperlink>
        </w:p>
        <w:p w14:paraId="7779285B" w14:textId="1113947B" w:rsidR="005C0044" w:rsidRDefault="005C0044">
          <w:pPr>
            <w:pStyle w:val="TOC2"/>
            <w:tabs>
              <w:tab w:val="left" w:pos="720"/>
              <w:tab w:val="right" w:leader="dot" w:pos="9016"/>
            </w:tabs>
            <w:rPr>
              <w:rFonts w:asciiTheme="minorHAnsi" w:eastAsiaTheme="minorEastAsia" w:hAnsiTheme="minorHAnsi"/>
              <w:noProof/>
              <w:szCs w:val="24"/>
              <w:lang w:eastAsia="en-GB"/>
            </w:rPr>
          </w:pPr>
          <w:hyperlink w:anchor="_Toc183042308" w:history="1">
            <w:r w:rsidRPr="00C136B9">
              <w:rPr>
                <w:rStyle w:val="Hyperlink"/>
                <w:noProof/>
              </w:rPr>
              <w:t>3.</w:t>
            </w:r>
            <w:r>
              <w:rPr>
                <w:rFonts w:asciiTheme="minorHAnsi" w:eastAsiaTheme="minorEastAsia" w:hAnsiTheme="minorHAnsi"/>
                <w:noProof/>
                <w:szCs w:val="24"/>
                <w:lang w:eastAsia="en-GB"/>
              </w:rPr>
              <w:tab/>
            </w:r>
            <w:r w:rsidRPr="00C136B9">
              <w:rPr>
                <w:rStyle w:val="Hyperlink"/>
                <w:noProof/>
              </w:rPr>
              <w:t>The Site</w:t>
            </w:r>
            <w:r>
              <w:rPr>
                <w:noProof/>
                <w:webHidden/>
              </w:rPr>
              <w:tab/>
            </w:r>
            <w:r>
              <w:rPr>
                <w:noProof/>
                <w:webHidden/>
              </w:rPr>
              <w:fldChar w:fldCharType="begin"/>
            </w:r>
            <w:r>
              <w:rPr>
                <w:noProof/>
                <w:webHidden/>
              </w:rPr>
              <w:instrText xml:space="preserve"> PAGEREF _Toc183042308 \h </w:instrText>
            </w:r>
            <w:r>
              <w:rPr>
                <w:noProof/>
                <w:webHidden/>
              </w:rPr>
            </w:r>
            <w:r>
              <w:rPr>
                <w:noProof/>
                <w:webHidden/>
              </w:rPr>
              <w:fldChar w:fldCharType="separate"/>
            </w:r>
            <w:r>
              <w:rPr>
                <w:noProof/>
                <w:webHidden/>
              </w:rPr>
              <w:t>5</w:t>
            </w:r>
            <w:r>
              <w:rPr>
                <w:noProof/>
                <w:webHidden/>
              </w:rPr>
              <w:fldChar w:fldCharType="end"/>
            </w:r>
          </w:hyperlink>
        </w:p>
        <w:p w14:paraId="7E0E24BD" w14:textId="0F9FFD8F" w:rsidR="005C0044" w:rsidRDefault="005C0044">
          <w:pPr>
            <w:pStyle w:val="TOC2"/>
            <w:tabs>
              <w:tab w:val="left" w:pos="720"/>
              <w:tab w:val="right" w:leader="dot" w:pos="9016"/>
            </w:tabs>
            <w:rPr>
              <w:rFonts w:asciiTheme="minorHAnsi" w:eastAsiaTheme="minorEastAsia" w:hAnsiTheme="minorHAnsi"/>
              <w:noProof/>
              <w:szCs w:val="24"/>
              <w:lang w:eastAsia="en-GB"/>
            </w:rPr>
          </w:pPr>
          <w:hyperlink w:anchor="_Toc183042309" w:history="1">
            <w:r w:rsidRPr="00C136B9">
              <w:rPr>
                <w:rStyle w:val="Hyperlink"/>
                <w:noProof/>
              </w:rPr>
              <w:t>4.</w:t>
            </w:r>
            <w:r>
              <w:rPr>
                <w:rFonts w:asciiTheme="minorHAnsi" w:eastAsiaTheme="minorEastAsia" w:hAnsiTheme="minorHAnsi"/>
                <w:noProof/>
                <w:szCs w:val="24"/>
                <w:lang w:eastAsia="en-GB"/>
              </w:rPr>
              <w:tab/>
            </w:r>
            <w:r w:rsidRPr="00C136B9">
              <w:rPr>
                <w:rStyle w:val="Hyperlink"/>
                <w:noProof/>
              </w:rPr>
              <w:t>The planning application</w:t>
            </w:r>
            <w:r>
              <w:rPr>
                <w:noProof/>
                <w:webHidden/>
              </w:rPr>
              <w:tab/>
            </w:r>
            <w:r>
              <w:rPr>
                <w:noProof/>
                <w:webHidden/>
              </w:rPr>
              <w:fldChar w:fldCharType="begin"/>
            </w:r>
            <w:r>
              <w:rPr>
                <w:noProof/>
                <w:webHidden/>
              </w:rPr>
              <w:instrText xml:space="preserve"> PAGEREF _Toc183042309 \h </w:instrText>
            </w:r>
            <w:r>
              <w:rPr>
                <w:noProof/>
                <w:webHidden/>
              </w:rPr>
            </w:r>
            <w:r>
              <w:rPr>
                <w:noProof/>
                <w:webHidden/>
              </w:rPr>
              <w:fldChar w:fldCharType="separate"/>
            </w:r>
            <w:r>
              <w:rPr>
                <w:noProof/>
                <w:webHidden/>
              </w:rPr>
              <w:t>6</w:t>
            </w:r>
            <w:r>
              <w:rPr>
                <w:noProof/>
                <w:webHidden/>
              </w:rPr>
              <w:fldChar w:fldCharType="end"/>
            </w:r>
          </w:hyperlink>
        </w:p>
        <w:p w14:paraId="7FA46642" w14:textId="229D9BD6" w:rsidR="005C0044" w:rsidRDefault="005C0044">
          <w:pPr>
            <w:pStyle w:val="TOC2"/>
            <w:tabs>
              <w:tab w:val="left" w:pos="720"/>
              <w:tab w:val="right" w:leader="dot" w:pos="9016"/>
            </w:tabs>
            <w:rPr>
              <w:rFonts w:asciiTheme="minorHAnsi" w:eastAsiaTheme="minorEastAsia" w:hAnsiTheme="minorHAnsi"/>
              <w:noProof/>
              <w:szCs w:val="24"/>
              <w:lang w:eastAsia="en-GB"/>
            </w:rPr>
          </w:pPr>
          <w:hyperlink w:anchor="_Toc183042310" w:history="1">
            <w:r w:rsidRPr="00C136B9">
              <w:rPr>
                <w:rStyle w:val="Hyperlink"/>
                <w:noProof/>
              </w:rPr>
              <w:t>5.</w:t>
            </w:r>
            <w:r>
              <w:rPr>
                <w:rFonts w:asciiTheme="minorHAnsi" w:eastAsiaTheme="minorEastAsia" w:hAnsiTheme="minorHAnsi"/>
                <w:noProof/>
                <w:szCs w:val="24"/>
                <w:lang w:eastAsia="en-GB"/>
              </w:rPr>
              <w:tab/>
            </w:r>
            <w:r w:rsidRPr="00C136B9">
              <w:rPr>
                <w:rStyle w:val="Hyperlink"/>
                <w:noProof/>
              </w:rPr>
              <w:t>Relevant planning history</w:t>
            </w:r>
            <w:r>
              <w:rPr>
                <w:noProof/>
                <w:webHidden/>
              </w:rPr>
              <w:tab/>
            </w:r>
            <w:r>
              <w:rPr>
                <w:noProof/>
                <w:webHidden/>
              </w:rPr>
              <w:fldChar w:fldCharType="begin"/>
            </w:r>
            <w:r>
              <w:rPr>
                <w:noProof/>
                <w:webHidden/>
              </w:rPr>
              <w:instrText xml:space="preserve"> PAGEREF _Toc183042310 \h </w:instrText>
            </w:r>
            <w:r>
              <w:rPr>
                <w:noProof/>
                <w:webHidden/>
              </w:rPr>
            </w:r>
            <w:r>
              <w:rPr>
                <w:noProof/>
                <w:webHidden/>
              </w:rPr>
              <w:fldChar w:fldCharType="separate"/>
            </w:r>
            <w:r>
              <w:rPr>
                <w:noProof/>
                <w:webHidden/>
              </w:rPr>
              <w:t>8</w:t>
            </w:r>
            <w:r>
              <w:rPr>
                <w:noProof/>
                <w:webHidden/>
              </w:rPr>
              <w:fldChar w:fldCharType="end"/>
            </w:r>
          </w:hyperlink>
        </w:p>
        <w:p w14:paraId="60F3FF11" w14:textId="49EDA7AE" w:rsidR="005C0044" w:rsidRDefault="005C0044">
          <w:pPr>
            <w:pStyle w:val="TOC2"/>
            <w:tabs>
              <w:tab w:val="left" w:pos="720"/>
              <w:tab w:val="right" w:leader="dot" w:pos="9016"/>
            </w:tabs>
            <w:rPr>
              <w:rFonts w:asciiTheme="minorHAnsi" w:eastAsiaTheme="minorEastAsia" w:hAnsiTheme="minorHAnsi"/>
              <w:noProof/>
              <w:szCs w:val="24"/>
              <w:lang w:eastAsia="en-GB"/>
            </w:rPr>
          </w:pPr>
          <w:hyperlink w:anchor="_Toc183042311" w:history="1">
            <w:r w:rsidRPr="00C136B9">
              <w:rPr>
                <w:rStyle w:val="Hyperlink"/>
                <w:noProof/>
              </w:rPr>
              <w:t>6.</w:t>
            </w:r>
            <w:r>
              <w:rPr>
                <w:rFonts w:asciiTheme="minorHAnsi" w:eastAsiaTheme="minorEastAsia" w:hAnsiTheme="minorHAnsi"/>
                <w:noProof/>
                <w:szCs w:val="24"/>
                <w:lang w:eastAsia="en-GB"/>
              </w:rPr>
              <w:tab/>
            </w:r>
            <w:r w:rsidRPr="00C136B9">
              <w:rPr>
                <w:rStyle w:val="Hyperlink"/>
                <w:noProof/>
              </w:rPr>
              <w:t>Relevant planning policies and guidance</w:t>
            </w:r>
            <w:r>
              <w:rPr>
                <w:noProof/>
                <w:webHidden/>
              </w:rPr>
              <w:tab/>
            </w:r>
            <w:r>
              <w:rPr>
                <w:noProof/>
                <w:webHidden/>
              </w:rPr>
              <w:fldChar w:fldCharType="begin"/>
            </w:r>
            <w:r>
              <w:rPr>
                <w:noProof/>
                <w:webHidden/>
              </w:rPr>
              <w:instrText xml:space="preserve"> PAGEREF _Toc183042311 \h </w:instrText>
            </w:r>
            <w:r>
              <w:rPr>
                <w:noProof/>
                <w:webHidden/>
              </w:rPr>
            </w:r>
            <w:r>
              <w:rPr>
                <w:noProof/>
                <w:webHidden/>
              </w:rPr>
              <w:fldChar w:fldCharType="separate"/>
            </w:r>
            <w:r>
              <w:rPr>
                <w:noProof/>
                <w:webHidden/>
              </w:rPr>
              <w:t>8</w:t>
            </w:r>
            <w:r>
              <w:rPr>
                <w:noProof/>
                <w:webHidden/>
              </w:rPr>
              <w:fldChar w:fldCharType="end"/>
            </w:r>
          </w:hyperlink>
        </w:p>
        <w:p w14:paraId="0B8D0A38" w14:textId="3AE0492F" w:rsidR="005C0044" w:rsidRDefault="005C0044">
          <w:pPr>
            <w:pStyle w:val="TOC2"/>
            <w:tabs>
              <w:tab w:val="left" w:pos="720"/>
              <w:tab w:val="right" w:leader="dot" w:pos="9016"/>
            </w:tabs>
            <w:rPr>
              <w:rFonts w:asciiTheme="minorHAnsi" w:eastAsiaTheme="minorEastAsia" w:hAnsiTheme="minorHAnsi"/>
              <w:noProof/>
              <w:szCs w:val="24"/>
              <w:lang w:eastAsia="en-GB"/>
            </w:rPr>
          </w:pPr>
          <w:hyperlink w:anchor="_Toc183042312" w:history="1">
            <w:r w:rsidRPr="00C136B9">
              <w:rPr>
                <w:rStyle w:val="Hyperlink"/>
                <w:noProof/>
              </w:rPr>
              <w:t>7.</w:t>
            </w:r>
            <w:r>
              <w:rPr>
                <w:rFonts w:asciiTheme="minorHAnsi" w:eastAsiaTheme="minorEastAsia" w:hAnsiTheme="minorHAnsi"/>
                <w:noProof/>
                <w:szCs w:val="24"/>
                <w:lang w:eastAsia="en-GB"/>
              </w:rPr>
              <w:tab/>
            </w:r>
            <w:r w:rsidRPr="00C136B9">
              <w:rPr>
                <w:rStyle w:val="Hyperlink"/>
                <w:noProof/>
              </w:rPr>
              <w:t>The Case for the Proposal</w:t>
            </w:r>
            <w:r>
              <w:rPr>
                <w:noProof/>
                <w:webHidden/>
              </w:rPr>
              <w:tab/>
            </w:r>
            <w:r>
              <w:rPr>
                <w:noProof/>
                <w:webHidden/>
              </w:rPr>
              <w:fldChar w:fldCharType="begin"/>
            </w:r>
            <w:r>
              <w:rPr>
                <w:noProof/>
                <w:webHidden/>
              </w:rPr>
              <w:instrText xml:space="preserve"> PAGEREF _Toc183042312 \h </w:instrText>
            </w:r>
            <w:r>
              <w:rPr>
                <w:noProof/>
                <w:webHidden/>
              </w:rPr>
            </w:r>
            <w:r>
              <w:rPr>
                <w:noProof/>
                <w:webHidden/>
              </w:rPr>
              <w:fldChar w:fldCharType="separate"/>
            </w:r>
            <w:r>
              <w:rPr>
                <w:noProof/>
                <w:webHidden/>
              </w:rPr>
              <w:t>8</w:t>
            </w:r>
            <w:r>
              <w:rPr>
                <w:noProof/>
                <w:webHidden/>
              </w:rPr>
              <w:fldChar w:fldCharType="end"/>
            </w:r>
          </w:hyperlink>
        </w:p>
        <w:p w14:paraId="3CCDAE0E" w14:textId="277A9007"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13" w:history="1">
            <w:r w:rsidRPr="00C136B9">
              <w:rPr>
                <w:rStyle w:val="Hyperlink"/>
                <w:noProof/>
              </w:rPr>
              <w:t>7.1</w:t>
            </w:r>
            <w:r>
              <w:rPr>
                <w:rFonts w:asciiTheme="minorHAnsi" w:eastAsiaTheme="minorEastAsia" w:hAnsiTheme="minorHAnsi"/>
                <w:noProof/>
                <w:szCs w:val="24"/>
                <w:lang w:eastAsia="en-GB"/>
              </w:rPr>
              <w:tab/>
            </w:r>
            <w:r w:rsidRPr="00C136B9">
              <w:rPr>
                <w:rStyle w:val="Hyperlink"/>
                <w:noProof/>
              </w:rPr>
              <w:t>The appellants’ argument against the council’s objection</w:t>
            </w:r>
            <w:r>
              <w:rPr>
                <w:noProof/>
                <w:webHidden/>
              </w:rPr>
              <w:tab/>
            </w:r>
            <w:r>
              <w:rPr>
                <w:noProof/>
                <w:webHidden/>
              </w:rPr>
              <w:fldChar w:fldCharType="begin"/>
            </w:r>
            <w:r>
              <w:rPr>
                <w:noProof/>
                <w:webHidden/>
              </w:rPr>
              <w:instrText xml:space="preserve"> PAGEREF _Toc183042313 \h </w:instrText>
            </w:r>
            <w:r>
              <w:rPr>
                <w:noProof/>
                <w:webHidden/>
              </w:rPr>
            </w:r>
            <w:r>
              <w:rPr>
                <w:noProof/>
                <w:webHidden/>
              </w:rPr>
              <w:fldChar w:fldCharType="separate"/>
            </w:r>
            <w:r>
              <w:rPr>
                <w:noProof/>
                <w:webHidden/>
              </w:rPr>
              <w:t>8</w:t>
            </w:r>
            <w:r>
              <w:rPr>
                <w:noProof/>
                <w:webHidden/>
              </w:rPr>
              <w:fldChar w:fldCharType="end"/>
            </w:r>
          </w:hyperlink>
        </w:p>
        <w:p w14:paraId="399B3344" w14:textId="60852EDD"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14" w:history="1">
            <w:r w:rsidRPr="00C136B9">
              <w:rPr>
                <w:rStyle w:val="Hyperlink"/>
                <w:noProof/>
              </w:rPr>
              <w:t>7.2</w:t>
            </w:r>
            <w:r>
              <w:rPr>
                <w:rFonts w:asciiTheme="minorHAnsi" w:eastAsiaTheme="minorEastAsia" w:hAnsiTheme="minorHAnsi"/>
                <w:noProof/>
                <w:szCs w:val="24"/>
                <w:lang w:eastAsia="en-GB"/>
              </w:rPr>
              <w:tab/>
            </w:r>
            <w:r w:rsidRPr="00C136B9">
              <w:rPr>
                <w:rStyle w:val="Hyperlink"/>
                <w:noProof/>
              </w:rPr>
              <w:t>A Comprehensive Understanding - The appellants’ archaeological report</w:t>
            </w:r>
            <w:r>
              <w:rPr>
                <w:noProof/>
                <w:webHidden/>
              </w:rPr>
              <w:tab/>
            </w:r>
            <w:r>
              <w:rPr>
                <w:noProof/>
                <w:webHidden/>
              </w:rPr>
              <w:fldChar w:fldCharType="begin"/>
            </w:r>
            <w:r>
              <w:rPr>
                <w:noProof/>
                <w:webHidden/>
              </w:rPr>
              <w:instrText xml:space="preserve"> PAGEREF _Toc183042314 \h </w:instrText>
            </w:r>
            <w:r>
              <w:rPr>
                <w:noProof/>
                <w:webHidden/>
              </w:rPr>
            </w:r>
            <w:r>
              <w:rPr>
                <w:noProof/>
                <w:webHidden/>
              </w:rPr>
              <w:fldChar w:fldCharType="separate"/>
            </w:r>
            <w:r>
              <w:rPr>
                <w:noProof/>
                <w:webHidden/>
              </w:rPr>
              <w:t>9</w:t>
            </w:r>
            <w:r>
              <w:rPr>
                <w:noProof/>
                <w:webHidden/>
              </w:rPr>
              <w:fldChar w:fldCharType="end"/>
            </w:r>
          </w:hyperlink>
        </w:p>
        <w:p w14:paraId="120A8BED" w14:textId="526A985A"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15" w:history="1">
            <w:r w:rsidRPr="00C136B9">
              <w:rPr>
                <w:rStyle w:val="Hyperlink"/>
                <w:noProof/>
              </w:rPr>
              <w:t>7.4</w:t>
            </w:r>
            <w:r>
              <w:rPr>
                <w:rFonts w:asciiTheme="minorHAnsi" w:eastAsiaTheme="minorEastAsia" w:hAnsiTheme="minorHAnsi"/>
                <w:noProof/>
                <w:szCs w:val="24"/>
                <w:lang w:eastAsia="en-GB"/>
              </w:rPr>
              <w:tab/>
            </w:r>
            <w:r w:rsidRPr="00C136B9">
              <w:rPr>
                <w:rStyle w:val="Hyperlink"/>
                <w:bCs/>
                <w:noProof/>
              </w:rPr>
              <w:t>Constraints to an inclusive understanding</w:t>
            </w:r>
            <w:r>
              <w:rPr>
                <w:noProof/>
                <w:webHidden/>
              </w:rPr>
              <w:tab/>
            </w:r>
            <w:r>
              <w:rPr>
                <w:noProof/>
                <w:webHidden/>
              </w:rPr>
              <w:fldChar w:fldCharType="begin"/>
            </w:r>
            <w:r>
              <w:rPr>
                <w:noProof/>
                <w:webHidden/>
              </w:rPr>
              <w:instrText xml:space="preserve"> PAGEREF _Toc183042315 \h </w:instrText>
            </w:r>
            <w:r>
              <w:rPr>
                <w:noProof/>
                <w:webHidden/>
              </w:rPr>
            </w:r>
            <w:r>
              <w:rPr>
                <w:noProof/>
                <w:webHidden/>
              </w:rPr>
              <w:fldChar w:fldCharType="separate"/>
            </w:r>
            <w:r>
              <w:rPr>
                <w:noProof/>
                <w:webHidden/>
              </w:rPr>
              <w:t>10</w:t>
            </w:r>
            <w:r>
              <w:rPr>
                <w:noProof/>
                <w:webHidden/>
              </w:rPr>
              <w:fldChar w:fldCharType="end"/>
            </w:r>
          </w:hyperlink>
        </w:p>
        <w:p w14:paraId="39A6BCDE" w14:textId="2C60238E"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16" w:history="1">
            <w:r w:rsidRPr="00C136B9">
              <w:rPr>
                <w:rStyle w:val="Hyperlink"/>
                <w:noProof/>
              </w:rPr>
              <w:t>7.3</w:t>
            </w:r>
            <w:r>
              <w:rPr>
                <w:rFonts w:asciiTheme="minorHAnsi" w:eastAsiaTheme="minorEastAsia" w:hAnsiTheme="minorHAnsi"/>
                <w:noProof/>
                <w:szCs w:val="24"/>
                <w:lang w:eastAsia="en-GB"/>
              </w:rPr>
              <w:tab/>
            </w:r>
            <w:r w:rsidRPr="00C136B9">
              <w:rPr>
                <w:rStyle w:val="Hyperlink"/>
                <w:noProof/>
              </w:rPr>
              <w:t>Constraints to authoritative authentication of the bells’ provenance</w:t>
            </w:r>
            <w:r>
              <w:rPr>
                <w:noProof/>
                <w:webHidden/>
              </w:rPr>
              <w:tab/>
            </w:r>
            <w:r>
              <w:rPr>
                <w:noProof/>
                <w:webHidden/>
              </w:rPr>
              <w:fldChar w:fldCharType="begin"/>
            </w:r>
            <w:r>
              <w:rPr>
                <w:noProof/>
                <w:webHidden/>
              </w:rPr>
              <w:instrText xml:space="preserve"> PAGEREF _Toc183042316 \h </w:instrText>
            </w:r>
            <w:r>
              <w:rPr>
                <w:noProof/>
                <w:webHidden/>
              </w:rPr>
            </w:r>
            <w:r>
              <w:rPr>
                <w:noProof/>
                <w:webHidden/>
              </w:rPr>
              <w:fldChar w:fldCharType="separate"/>
            </w:r>
            <w:r>
              <w:rPr>
                <w:noProof/>
                <w:webHidden/>
              </w:rPr>
              <w:t>12</w:t>
            </w:r>
            <w:r>
              <w:rPr>
                <w:noProof/>
                <w:webHidden/>
              </w:rPr>
              <w:fldChar w:fldCharType="end"/>
            </w:r>
          </w:hyperlink>
        </w:p>
        <w:p w14:paraId="4CA86C36" w14:textId="710CB71A"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17" w:history="1">
            <w:r w:rsidRPr="00C136B9">
              <w:rPr>
                <w:rStyle w:val="Hyperlink"/>
                <w:noProof/>
              </w:rPr>
              <w:t>7.4</w:t>
            </w:r>
            <w:r>
              <w:rPr>
                <w:rFonts w:asciiTheme="minorHAnsi" w:eastAsiaTheme="minorEastAsia" w:hAnsiTheme="minorHAnsi"/>
                <w:noProof/>
                <w:szCs w:val="24"/>
                <w:lang w:eastAsia="en-GB"/>
              </w:rPr>
              <w:tab/>
            </w:r>
            <w:r w:rsidRPr="00C136B9">
              <w:rPr>
                <w:rStyle w:val="Hyperlink"/>
                <w:noProof/>
              </w:rPr>
              <w:t>The council’s prejudiced view of the bells, and the reasons for removal</w:t>
            </w:r>
            <w:r>
              <w:rPr>
                <w:noProof/>
                <w:webHidden/>
              </w:rPr>
              <w:tab/>
            </w:r>
            <w:r>
              <w:rPr>
                <w:noProof/>
                <w:webHidden/>
              </w:rPr>
              <w:fldChar w:fldCharType="begin"/>
            </w:r>
            <w:r>
              <w:rPr>
                <w:noProof/>
                <w:webHidden/>
              </w:rPr>
              <w:instrText xml:space="preserve"> PAGEREF _Toc183042317 \h </w:instrText>
            </w:r>
            <w:r>
              <w:rPr>
                <w:noProof/>
                <w:webHidden/>
              </w:rPr>
            </w:r>
            <w:r>
              <w:rPr>
                <w:noProof/>
                <w:webHidden/>
              </w:rPr>
              <w:fldChar w:fldCharType="separate"/>
            </w:r>
            <w:r>
              <w:rPr>
                <w:noProof/>
                <w:webHidden/>
              </w:rPr>
              <w:t>13</w:t>
            </w:r>
            <w:r>
              <w:rPr>
                <w:noProof/>
                <w:webHidden/>
              </w:rPr>
              <w:fldChar w:fldCharType="end"/>
            </w:r>
          </w:hyperlink>
        </w:p>
        <w:p w14:paraId="744C2C1B" w14:textId="7A83EB13"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18" w:history="1">
            <w:r w:rsidRPr="00C136B9">
              <w:rPr>
                <w:rStyle w:val="Hyperlink"/>
                <w:noProof/>
              </w:rPr>
              <w:t>7.5</w:t>
            </w:r>
            <w:r>
              <w:rPr>
                <w:rFonts w:asciiTheme="minorHAnsi" w:eastAsiaTheme="minorEastAsia" w:hAnsiTheme="minorHAnsi"/>
                <w:noProof/>
                <w:szCs w:val="24"/>
                <w:lang w:eastAsia="en-GB"/>
              </w:rPr>
              <w:tab/>
            </w:r>
            <w:r w:rsidRPr="00C136B9">
              <w:rPr>
                <w:rStyle w:val="Hyperlink"/>
                <w:noProof/>
              </w:rPr>
              <w:t>Failure of the council to adhere to overarching heritage policy intent</w:t>
            </w:r>
            <w:r>
              <w:rPr>
                <w:noProof/>
                <w:webHidden/>
              </w:rPr>
              <w:tab/>
            </w:r>
            <w:r>
              <w:rPr>
                <w:noProof/>
                <w:webHidden/>
              </w:rPr>
              <w:fldChar w:fldCharType="begin"/>
            </w:r>
            <w:r>
              <w:rPr>
                <w:noProof/>
                <w:webHidden/>
              </w:rPr>
              <w:instrText xml:space="preserve"> PAGEREF _Toc183042318 \h </w:instrText>
            </w:r>
            <w:r>
              <w:rPr>
                <w:noProof/>
                <w:webHidden/>
              </w:rPr>
            </w:r>
            <w:r>
              <w:rPr>
                <w:noProof/>
                <w:webHidden/>
              </w:rPr>
              <w:fldChar w:fldCharType="separate"/>
            </w:r>
            <w:r>
              <w:rPr>
                <w:noProof/>
                <w:webHidden/>
              </w:rPr>
              <w:t>15</w:t>
            </w:r>
            <w:r>
              <w:rPr>
                <w:noProof/>
                <w:webHidden/>
              </w:rPr>
              <w:fldChar w:fldCharType="end"/>
            </w:r>
          </w:hyperlink>
        </w:p>
        <w:p w14:paraId="2944F581" w14:textId="56EA99E6"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19" w:history="1">
            <w:r w:rsidRPr="00C136B9">
              <w:rPr>
                <w:rStyle w:val="Hyperlink"/>
                <w:noProof/>
              </w:rPr>
              <w:t>7.6</w:t>
            </w:r>
            <w:r>
              <w:rPr>
                <w:rFonts w:asciiTheme="minorHAnsi" w:eastAsiaTheme="minorEastAsia" w:hAnsiTheme="minorHAnsi"/>
                <w:noProof/>
                <w:szCs w:val="24"/>
                <w:lang w:eastAsia="en-GB"/>
              </w:rPr>
              <w:tab/>
            </w:r>
            <w:r w:rsidRPr="00C136B9">
              <w:rPr>
                <w:rStyle w:val="Hyperlink"/>
                <w:noProof/>
              </w:rPr>
              <w:t>Security concerns discriminatorily dismissed by the council</w:t>
            </w:r>
            <w:r>
              <w:rPr>
                <w:noProof/>
                <w:webHidden/>
              </w:rPr>
              <w:tab/>
            </w:r>
            <w:r>
              <w:rPr>
                <w:noProof/>
                <w:webHidden/>
              </w:rPr>
              <w:fldChar w:fldCharType="begin"/>
            </w:r>
            <w:r>
              <w:rPr>
                <w:noProof/>
                <w:webHidden/>
              </w:rPr>
              <w:instrText xml:space="preserve"> PAGEREF _Toc183042319 \h </w:instrText>
            </w:r>
            <w:r>
              <w:rPr>
                <w:noProof/>
                <w:webHidden/>
              </w:rPr>
            </w:r>
            <w:r>
              <w:rPr>
                <w:noProof/>
                <w:webHidden/>
              </w:rPr>
              <w:fldChar w:fldCharType="separate"/>
            </w:r>
            <w:r>
              <w:rPr>
                <w:noProof/>
                <w:webHidden/>
              </w:rPr>
              <w:t>17</w:t>
            </w:r>
            <w:r>
              <w:rPr>
                <w:noProof/>
                <w:webHidden/>
              </w:rPr>
              <w:fldChar w:fldCharType="end"/>
            </w:r>
          </w:hyperlink>
        </w:p>
        <w:p w14:paraId="558B2CB4" w14:textId="26403AFF"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20" w:history="1">
            <w:r w:rsidRPr="00C136B9">
              <w:rPr>
                <w:rStyle w:val="Hyperlink"/>
                <w:noProof/>
              </w:rPr>
              <w:t>7.7</w:t>
            </w:r>
            <w:r>
              <w:rPr>
                <w:rFonts w:asciiTheme="minorHAnsi" w:eastAsiaTheme="minorEastAsia" w:hAnsiTheme="minorHAnsi"/>
                <w:noProof/>
                <w:szCs w:val="24"/>
                <w:lang w:eastAsia="en-GB"/>
              </w:rPr>
              <w:tab/>
            </w:r>
            <w:r w:rsidRPr="00C136B9">
              <w:rPr>
                <w:rStyle w:val="Hyperlink"/>
                <w:noProof/>
              </w:rPr>
              <w:t>Public consultation and objection</w:t>
            </w:r>
            <w:r>
              <w:rPr>
                <w:noProof/>
                <w:webHidden/>
              </w:rPr>
              <w:tab/>
            </w:r>
            <w:r>
              <w:rPr>
                <w:noProof/>
                <w:webHidden/>
              </w:rPr>
              <w:fldChar w:fldCharType="begin"/>
            </w:r>
            <w:r>
              <w:rPr>
                <w:noProof/>
                <w:webHidden/>
              </w:rPr>
              <w:instrText xml:space="preserve"> PAGEREF _Toc183042320 \h </w:instrText>
            </w:r>
            <w:r>
              <w:rPr>
                <w:noProof/>
                <w:webHidden/>
              </w:rPr>
            </w:r>
            <w:r>
              <w:rPr>
                <w:noProof/>
                <w:webHidden/>
              </w:rPr>
              <w:fldChar w:fldCharType="separate"/>
            </w:r>
            <w:r>
              <w:rPr>
                <w:noProof/>
                <w:webHidden/>
              </w:rPr>
              <w:t>19</w:t>
            </w:r>
            <w:r>
              <w:rPr>
                <w:noProof/>
                <w:webHidden/>
              </w:rPr>
              <w:fldChar w:fldCharType="end"/>
            </w:r>
          </w:hyperlink>
        </w:p>
        <w:p w14:paraId="573EE33C" w14:textId="502698E1"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21" w:history="1">
            <w:r w:rsidRPr="00C136B9">
              <w:rPr>
                <w:rStyle w:val="Hyperlink"/>
                <w:noProof/>
              </w:rPr>
              <w:t>7.8</w:t>
            </w:r>
            <w:r>
              <w:rPr>
                <w:rFonts w:asciiTheme="minorHAnsi" w:eastAsiaTheme="minorEastAsia" w:hAnsiTheme="minorHAnsi"/>
                <w:noProof/>
                <w:szCs w:val="24"/>
                <w:lang w:eastAsia="en-GB"/>
              </w:rPr>
              <w:tab/>
            </w:r>
            <w:r w:rsidRPr="00C136B9">
              <w:rPr>
                <w:rStyle w:val="Hyperlink"/>
                <w:noProof/>
              </w:rPr>
              <w:t>Summary</w:t>
            </w:r>
            <w:r>
              <w:rPr>
                <w:noProof/>
                <w:webHidden/>
              </w:rPr>
              <w:tab/>
            </w:r>
            <w:r>
              <w:rPr>
                <w:noProof/>
                <w:webHidden/>
              </w:rPr>
              <w:fldChar w:fldCharType="begin"/>
            </w:r>
            <w:r>
              <w:rPr>
                <w:noProof/>
                <w:webHidden/>
              </w:rPr>
              <w:instrText xml:space="preserve"> PAGEREF _Toc183042321 \h </w:instrText>
            </w:r>
            <w:r>
              <w:rPr>
                <w:noProof/>
                <w:webHidden/>
              </w:rPr>
            </w:r>
            <w:r>
              <w:rPr>
                <w:noProof/>
                <w:webHidden/>
              </w:rPr>
              <w:fldChar w:fldCharType="separate"/>
            </w:r>
            <w:r>
              <w:rPr>
                <w:noProof/>
                <w:webHidden/>
              </w:rPr>
              <w:t>20</w:t>
            </w:r>
            <w:r>
              <w:rPr>
                <w:noProof/>
                <w:webHidden/>
              </w:rPr>
              <w:fldChar w:fldCharType="end"/>
            </w:r>
          </w:hyperlink>
        </w:p>
        <w:p w14:paraId="22A05994" w14:textId="50DEA54A" w:rsidR="005C0044" w:rsidRDefault="005C0044">
          <w:pPr>
            <w:pStyle w:val="TOC2"/>
            <w:tabs>
              <w:tab w:val="right" w:leader="dot" w:pos="9016"/>
            </w:tabs>
            <w:rPr>
              <w:rFonts w:asciiTheme="minorHAnsi" w:eastAsiaTheme="minorEastAsia" w:hAnsiTheme="minorHAnsi"/>
              <w:noProof/>
              <w:szCs w:val="24"/>
              <w:lang w:eastAsia="en-GB"/>
            </w:rPr>
          </w:pPr>
          <w:hyperlink w:anchor="_Toc183042322" w:history="1">
            <w:r w:rsidRPr="00C136B9">
              <w:rPr>
                <w:rStyle w:val="Hyperlink"/>
                <w:noProof/>
              </w:rPr>
              <w:t>8. Appendices</w:t>
            </w:r>
            <w:r>
              <w:rPr>
                <w:noProof/>
                <w:webHidden/>
              </w:rPr>
              <w:tab/>
            </w:r>
            <w:r>
              <w:rPr>
                <w:noProof/>
                <w:webHidden/>
              </w:rPr>
              <w:fldChar w:fldCharType="begin"/>
            </w:r>
            <w:r>
              <w:rPr>
                <w:noProof/>
                <w:webHidden/>
              </w:rPr>
              <w:instrText xml:space="preserve"> PAGEREF _Toc183042322 \h </w:instrText>
            </w:r>
            <w:r>
              <w:rPr>
                <w:noProof/>
                <w:webHidden/>
              </w:rPr>
            </w:r>
            <w:r>
              <w:rPr>
                <w:noProof/>
                <w:webHidden/>
              </w:rPr>
              <w:fldChar w:fldCharType="separate"/>
            </w:r>
            <w:r>
              <w:rPr>
                <w:noProof/>
                <w:webHidden/>
              </w:rPr>
              <w:t>24</w:t>
            </w:r>
            <w:r>
              <w:rPr>
                <w:noProof/>
                <w:webHidden/>
              </w:rPr>
              <w:fldChar w:fldCharType="end"/>
            </w:r>
          </w:hyperlink>
        </w:p>
        <w:p w14:paraId="7C994200" w14:textId="20C44A9F"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23" w:history="1">
            <w:r w:rsidRPr="00C136B9">
              <w:rPr>
                <w:rStyle w:val="Hyperlink"/>
                <w:noProof/>
              </w:rPr>
              <w:t>8.1</w:t>
            </w:r>
            <w:r>
              <w:rPr>
                <w:rFonts w:asciiTheme="minorHAnsi" w:eastAsiaTheme="minorEastAsia" w:hAnsiTheme="minorHAnsi"/>
                <w:noProof/>
                <w:szCs w:val="24"/>
                <w:lang w:eastAsia="en-GB"/>
              </w:rPr>
              <w:tab/>
            </w:r>
            <w:r w:rsidRPr="00C136B9">
              <w:rPr>
                <w:rStyle w:val="Hyperlink"/>
                <w:noProof/>
              </w:rPr>
              <w:t>Holywood Church, DG2 0RH</w:t>
            </w:r>
            <w:r>
              <w:rPr>
                <w:noProof/>
                <w:webHidden/>
              </w:rPr>
              <w:tab/>
            </w:r>
            <w:r>
              <w:rPr>
                <w:noProof/>
                <w:webHidden/>
              </w:rPr>
              <w:fldChar w:fldCharType="begin"/>
            </w:r>
            <w:r>
              <w:rPr>
                <w:noProof/>
                <w:webHidden/>
              </w:rPr>
              <w:instrText xml:space="preserve"> PAGEREF _Toc183042323 \h </w:instrText>
            </w:r>
            <w:r>
              <w:rPr>
                <w:noProof/>
                <w:webHidden/>
              </w:rPr>
            </w:r>
            <w:r>
              <w:rPr>
                <w:noProof/>
                <w:webHidden/>
              </w:rPr>
              <w:fldChar w:fldCharType="separate"/>
            </w:r>
            <w:r>
              <w:rPr>
                <w:noProof/>
                <w:webHidden/>
              </w:rPr>
              <w:t>25</w:t>
            </w:r>
            <w:r>
              <w:rPr>
                <w:noProof/>
                <w:webHidden/>
              </w:rPr>
              <w:fldChar w:fldCharType="end"/>
            </w:r>
          </w:hyperlink>
        </w:p>
        <w:p w14:paraId="1E8605E5" w14:textId="60D8B037"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24" w:history="1">
            <w:r w:rsidRPr="00C136B9">
              <w:rPr>
                <w:rStyle w:val="Hyperlink"/>
                <w:noProof/>
              </w:rPr>
              <w:t>8.2</w:t>
            </w:r>
            <w:r>
              <w:rPr>
                <w:rFonts w:asciiTheme="minorHAnsi" w:eastAsiaTheme="minorEastAsia" w:hAnsiTheme="minorHAnsi"/>
                <w:noProof/>
                <w:szCs w:val="24"/>
                <w:lang w:eastAsia="en-GB"/>
              </w:rPr>
              <w:tab/>
            </w:r>
            <w:r w:rsidRPr="00C136B9">
              <w:rPr>
                <w:rStyle w:val="Hyperlink"/>
                <w:noProof/>
              </w:rPr>
              <w:t>Holywood Church Bells</w:t>
            </w:r>
            <w:r>
              <w:rPr>
                <w:noProof/>
                <w:webHidden/>
              </w:rPr>
              <w:tab/>
            </w:r>
            <w:r>
              <w:rPr>
                <w:noProof/>
                <w:webHidden/>
              </w:rPr>
              <w:fldChar w:fldCharType="begin"/>
            </w:r>
            <w:r>
              <w:rPr>
                <w:noProof/>
                <w:webHidden/>
              </w:rPr>
              <w:instrText xml:space="preserve"> PAGEREF _Toc183042324 \h </w:instrText>
            </w:r>
            <w:r>
              <w:rPr>
                <w:noProof/>
                <w:webHidden/>
              </w:rPr>
            </w:r>
            <w:r>
              <w:rPr>
                <w:noProof/>
                <w:webHidden/>
              </w:rPr>
              <w:fldChar w:fldCharType="separate"/>
            </w:r>
            <w:r>
              <w:rPr>
                <w:noProof/>
                <w:webHidden/>
              </w:rPr>
              <w:t>26</w:t>
            </w:r>
            <w:r>
              <w:rPr>
                <w:noProof/>
                <w:webHidden/>
              </w:rPr>
              <w:fldChar w:fldCharType="end"/>
            </w:r>
          </w:hyperlink>
        </w:p>
        <w:p w14:paraId="169CDA77" w14:textId="3E39D061" w:rsidR="005C0044" w:rsidRDefault="005C0044">
          <w:pPr>
            <w:pStyle w:val="TOC3"/>
            <w:tabs>
              <w:tab w:val="left" w:pos="1200"/>
              <w:tab w:val="right" w:leader="dot" w:pos="9016"/>
            </w:tabs>
            <w:rPr>
              <w:rFonts w:asciiTheme="minorHAnsi" w:eastAsiaTheme="minorEastAsia" w:hAnsiTheme="minorHAnsi"/>
              <w:noProof/>
              <w:szCs w:val="24"/>
              <w:lang w:eastAsia="en-GB"/>
            </w:rPr>
          </w:pPr>
          <w:hyperlink w:anchor="_Toc183042325" w:history="1">
            <w:r w:rsidRPr="00C136B9">
              <w:rPr>
                <w:rStyle w:val="Hyperlink"/>
                <w:noProof/>
              </w:rPr>
              <w:t>8.3</w:t>
            </w:r>
            <w:r>
              <w:rPr>
                <w:rFonts w:asciiTheme="minorHAnsi" w:eastAsiaTheme="minorEastAsia" w:hAnsiTheme="minorHAnsi"/>
                <w:noProof/>
                <w:szCs w:val="24"/>
                <w:lang w:eastAsia="en-GB"/>
              </w:rPr>
              <w:tab/>
            </w:r>
            <w:r w:rsidRPr="00C136B9">
              <w:rPr>
                <w:rStyle w:val="Hyperlink"/>
                <w:bCs/>
                <w:noProof/>
              </w:rPr>
              <w:t>TABLE A: Appellants’ attempt to have the Council engage with an objective evaluation of the bells and the site.</w:t>
            </w:r>
            <w:r>
              <w:rPr>
                <w:noProof/>
                <w:webHidden/>
              </w:rPr>
              <w:tab/>
            </w:r>
            <w:r>
              <w:rPr>
                <w:noProof/>
                <w:webHidden/>
              </w:rPr>
              <w:fldChar w:fldCharType="begin"/>
            </w:r>
            <w:r>
              <w:rPr>
                <w:noProof/>
                <w:webHidden/>
              </w:rPr>
              <w:instrText xml:space="preserve"> PAGEREF _Toc183042325 \h </w:instrText>
            </w:r>
            <w:r>
              <w:rPr>
                <w:noProof/>
                <w:webHidden/>
              </w:rPr>
            </w:r>
            <w:r>
              <w:rPr>
                <w:noProof/>
                <w:webHidden/>
              </w:rPr>
              <w:fldChar w:fldCharType="separate"/>
            </w:r>
            <w:r>
              <w:rPr>
                <w:noProof/>
                <w:webHidden/>
              </w:rPr>
              <w:t>27</w:t>
            </w:r>
            <w:r>
              <w:rPr>
                <w:noProof/>
                <w:webHidden/>
              </w:rPr>
              <w:fldChar w:fldCharType="end"/>
            </w:r>
          </w:hyperlink>
        </w:p>
        <w:p w14:paraId="40A562C4" w14:textId="1A75CA85" w:rsidR="00765C52" w:rsidRDefault="00765C52">
          <w:r>
            <w:rPr>
              <w:b/>
              <w:bCs/>
              <w:noProof/>
            </w:rPr>
            <w:fldChar w:fldCharType="end"/>
          </w:r>
        </w:p>
      </w:sdtContent>
    </w:sdt>
    <w:p w14:paraId="4AAC51B8" w14:textId="0B18D634" w:rsidR="00C42A1D" w:rsidRDefault="00C42A1D">
      <w:pPr>
        <w:spacing w:before="0" w:after="160" w:line="259" w:lineRule="auto"/>
        <w:rPr>
          <w:rFonts w:asciiTheme="majorHAnsi" w:eastAsiaTheme="majorEastAsia" w:hAnsiTheme="majorHAnsi" w:cstheme="majorBidi"/>
          <w:color w:val="0070C0"/>
          <w:sz w:val="20"/>
          <w:szCs w:val="20"/>
        </w:rPr>
      </w:pPr>
      <w:r>
        <w:rPr>
          <w:color w:val="0070C0"/>
          <w:sz w:val="20"/>
          <w:szCs w:val="20"/>
        </w:rPr>
        <w:br w:type="page"/>
      </w:r>
    </w:p>
    <w:p w14:paraId="5CD10E71" w14:textId="02BD898A" w:rsidR="00680872" w:rsidRDefault="000153E8" w:rsidP="000153E8">
      <w:pPr>
        <w:pStyle w:val="Heading2"/>
      </w:pPr>
      <w:bookmarkStart w:id="0" w:name="_Toc183042306"/>
      <w:r>
        <w:lastRenderedPageBreak/>
        <w:t>1.</w:t>
      </w:r>
      <w:r>
        <w:tab/>
      </w:r>
      <w:r w:rsidR="00170B80">
        <w:t>Introduction</w:t>
      </w:r>
      <w:bookmarkEnd w:id="0"/>
    </w:p>
    <w:p w14:paraId="62D9837F" w14:textId="2BE4AE90" w:rsidR="00C82D29" w:rsidRPr="000153E8" w:rsidRDefault="00680872" w:rsidP="000153E8">
      <w:pPr>
        <w:ind w:left="720"/>
        <w:jc w:val="both"/>
        <w:rPr>
          <w:sz w:val="22"/>
        </w:rPr>
      </w:pPr>
      <w:r w:rsidRPr="000153E8">
        <w:rPr>
          <w:sz w:val="22"/>
        </w:rPr>
        <w:t xml:space="preserve">It is important </w:t>
      </w:r>
      <w:r w:rsidR="00B90B57" w:rsidRPr="000153E8">
        <w:rPr>
          <w:sz w:val="22"/>
        </w:rPr>
        <w:t xml:space="preserve">the </w:t>
      </w:r>
      <w:r w:rsidR="00B90B57" w:rsidRPr="000153E8">
        <w:rPr>
          <w:i/>
          <w:iCs/>
          <w:sz w:val="22"/>
        </w:rPr>
        <w:t>Scottish Government's Planning and Environmental Appeals Division</w:t>
      </w:r>
      <w:r w:rsidR="00B90B57" w:rsidRPr="000153E8">
        <w:rPr>
          <w:sz w:val="22"/>
        </w:rPr>
        <w:t xml:space="preserve"> (DPEA) is</w:t>
      </w:r>
      <w:r w:rsidRPr="000153E8">
        <w:rPr>
          <w:sz w:val="22"/>
        </w:rPr>
        <w:t xml:space="preserve"> aware of the </w:t>
      </w:r>
      <w:r w:rsidR="005552BF">
        <w:rPr>
          <w:sz w:val="22"/>
        </w:rPr>
        <w:t xml:space="preserve">extraordinary </w:t>
      </w:r>
      <w:r w:rsidRPr="000153E8">
        <w:rPr>
          <w:sz w:val="22"/>
        </w:rPr>
        <w:t xml:space="preserve">context of the </w:t>
      </w:r>
      <w:r w:rsidR="0033611E" w:rsidRPr="000153E8">
        <w:rPr>
          <w:sz w:val="22"/>
        </w:rPr>
        <w:t xml:space="preserve">appellants’ </w:t>
      </w:r>
      <w:r w:rsidRPr="000153E8">
        <w:rPr>
          <w:sz w:val="22"/>
        </w:rPr>
        <w:t>planning application,</w:t>
      </w:r>
      <w:r w:rsidR="00B70FFE">
        <w:rPr>
          <w:sz w:val="22"/>
        </w:rPr>
        <w:t xml:space="preserve"> in </w:t>
      </w:r>
      <w:r w:rsidRPr="000153E8">
        <w:rPr>
          <w:sz w:val="22"/>
        </w:rPr>
        <w:t xml:space="preserve"> particular the critical issues </w:t>
      </w:r>
      <w:r w:rsidR="00245F55">
        <w:rPr>
          <w:sz w:val="22"/>
        </w:rPr>
        <w:t>surrounding</w:t>
      </w:r>
      <w:r w:rsidRPr="000153E8">
        <w:rPr>
          <w:sz w:val="22"/>
        </w:rPr>
        <w:t xml:space="preserve"> significant Scottish heritage</w:t>
      </w:r>
      <w:r w:rsidR="00143E3B" w:rsidRPr="000153E8">
        <w:rPr>
          <w:sz w:val="22"/>
        </w:rPr>
        <w:t xml:space="preserve"> and artefacts of national importance,</w:t>
      </w:r>
      <w:r w:rsidRPr="000153E8">
        <w:rPr>
          <w:sz w:val="22"/>
        </w:rPr>
        <w:t xml:space="preserve"> the planning authority, </w:t>
      </w:r>
      <w:r w:rsidRPr="000153E8">
        <w:rPr>
          <w:i/>
          <w:iCs/>
          <w:sz w:val="22"/>
        </w:rPr>
        <w:t>Dumfries and Gallow</w:t>
      </w:r>
      <w:r w:rsidR="002425EF" w:rsidRPr="000153E8">
        <w:rPr>
          <w:i/>
          <w:iCs/>
          <w:sz w:val="22"/>
        </w:rPr>
        <w:t>ay Council</w:t>
      </w:r>
      <w:r w:rsidR="002425EF" w:rsidRPr="000153E8">
        <w:rPr>
          <w:sz w:val="22"/>
        </w:rPr>
        <w:t xml:space="preserve"> an</w:t>
      </w:r>
      <w:r w:rsidR="0033611E" w:rsidRPr="000153E8">
        <w:rPr>
          <w:sz w:val="22"/>
        </w:rPr>
        <w:t>d</w:t>
      </w:r>
      <w:r w:rsidR="002425EF" w:rsidRPr="000153E8">
        <w:rPr>
          <w:sz w:val="22"/>
        </w:rPr>
        <w:t xml:space="preserve"> the</w:t>
      </w:r>
      <w:r w:rsidR="0033611E" w:rsidRPr="000153E8">
        <w:rPr>
          <w:sz w:val="22"/>
        </w:rPr>
        <w:t>ir</w:t>
      </w:r>
      <w:r w:rsidR="002425EF" w:rsidRPr="000153E8">
        <w:rPr>
          <w:sz w:val="22"/>
        </w:rPr>
        <w:t xml:space="preserve"> </w:t>
      </w:r>
      <w:r w:rsidR="0033611E" w:rsidRPr="000153E8">
        <w:rPr>
          <w:sz w:val="22"/>
        </w:rPr>
        <w:t>statutory</w:t>
      </w:r>
      <w:r w:rsidR="002425EF" w:rsidRPr="000153E8">
        <w:rPr>
          <w:sz w:val="22"/>
        </w:rPr>
        <w:t xml:space="preserve"> consultee</w:t>
      </w:r>
      <w:r w:rsidR="0033611E" w:rsidRPr="000153E8">
        <w:rPr>
          <w:sz w:val="22"/>
        </w:rPr>
        <w:t>,</w:t>
      </w:r>
      <w:r w:rsidR="002425EF" w:rsidRPr="000153E8">
        <w:rPr>
          <w:sz w:val="22"/>
        </w:rPr>
        <w:t xml:space="preserve"> </w:t>
      </w:r>
      <w:r w:rsidR="002425EF" w:rsidRPr="000153E8">
        <w:rPr>
          <w:i/>
          <w:iCs/>
          <w:sz w:val="22"/>
        </w:rPr>
        <w:t>Historic Environment Scotland</w:t>
      </w:r>
      <w:r w:rsidR="00FB3CBC" w:rsidRPr="000153E8">
        <w:rPr>
          <w:sz w:val="22"/>
        </w:rPr>
        <w:t xml:space="preserve"> (HES)</w:t>
      </w:r>
      <w:r w:rsidRPr="000153E8">
        <w:rPr>
          <w:sz w:val="22"/>
        </w:rPr>
        <w:t xml:space="preserve">, in disagreement with the application, are aware of but omit to address in their </w:t>
      </w:r>
      <w:r w:rsidR="00B55BE8" w:rsidRPr="000153E8">
        <w:rPr>
          <w:sz w:val="22"/>
        </w:rPr>
        <w:t>objections</w:t>
      </w:r>
      <w:r w:rsidRPr="000153E8">
        <w:rPr>
          <w:sz w:val="22"/>
        </w:rPr>
        <w:t>.</w:t>
      </w:r>
    </w:p>
    <w:p w14:paraId="50A1FE2B" w14:textId="3906BAF5" w:rsidR="00C82D29" w:rsidRPr="000153E8" w:rsidRDefault="00680872" w:rsidP="000153E8">
      <w:pPr>
        <w:ind w:left="720"/>
        <w:jc w:val="both"/>
        <w:rPr>
          <w:sz w:val="22"/>
        </w:rPr>
      </w:pPr>
      <w:r w:rsidRPr="000153E8">
        <w:rPr>
          <w:sz w:val="22"/>
        </w:rPr>
        <w:t xml:space="preserve">The tenor of both the council’s </w:t>
      </w:r>
      <w:r w:rsidR="002425EF" w:rsidRPr="000153E8">
        <w:rPr>
          <w:sz w:val="22"/>
        </w:rPr>
        <w:t>and HES’</w:t>
      </w:r>
      <w:r w:rsidRPr="000153E8">
        <w:rPr>
          <w:sz w:val="22"/>
        </w:rPr>
        <w:t xml:space="preserve"> expert opinions, is a</w:t>
      </w:r>
      <w:r w:rsidR="00143E3B" w:rsidRPr="000153E8">
        <w:rPr>
          <w:sz w:val="22"/>
        </w:rPr>
        <w:t xml:space="preserve"> </w:t>
      </w:r>
      <w:r w:rsidRPr="000153E8">
        <w:rPr>
          <w:sz w:val="22"/>
        </w:rPr>
        <w:t xml:space="preserve">subjective denial of what </w:t>
      </w:r>
      <w:r w:rsidR="00BA291F" w:rsidRPr="000153E8">
        <w:rPr>
          <w:sz w:val="22"/>
        </w:rPr>
        <w:t>the appellants</w:t>
      </w:r>
      <w:r w:rsidRPr="000153E8">
        <w:rPr>
          <w:sz w:val="22"/>
        </w:rPr>
        <w:t xml:space="preserve"> present </w:t>
      </w:r>
      <w:r w:rsidR="00BA291F" w:rsidRPr="000153E8">
        <w:rPr>
          <w:sz w:val="22"/>
        </w:rPr>
        <w:t>a</w:t>
      </w:r>
      <w:r w:rsidRPr="000153E8">
        <w:rPr>
          <w:sz w:val="22"/>
        </w:rPr>
        <w:t xml:space="preserve">s a hugely significant </w:t>
      </w:r>
      <w:r w:rsidR="0033611E" w:rsidRPr="000153E8">
        <w:rPr>
          <w:sz w:val="22"/>
        </w:rPr>
        <w:t>discovery</w:t>
      </w:r>
      <w:r w:rsidRPr="000153E8">
        <w:rPr>
          <w:sz w:val="22"/>
        </w:rPr>
        <w:t xml:space="preserve"> in terms</w:t>
      </w:r>
      <w:r w:rsidR="00BA291F" w:rsidRPr="000153E8">
        <w:rPr>
          <w:sz w:val="22"/>
        </w:rPr>
        <w:t xml:space="preserve"> </w:t>
      </w:r>
      <w:r w:rsidRPr="000153E8">
        <w:rPr>
          <w:sz w:val="22"/>
        </w:rPr>
        <w:t>of</w:t>
      </w:r>
      <w:r w:rsidR="00D87D35" w:rsidRPr="000153E8">
        <w:rPr>
          <w:sz w:val="22"/>
        </w:rPr>
        <w:t xml:space="preserve"> </w:t>
      </w:r>
      <w:r w:rsidR="009B1C9B">
        <w:rPr>
          <w:sz w:val="22"/>
        </w:rPr>
        <w:t xml:space="preserve">the </w:t>
      </w:r>
      <w:r w:rsidR="00D87D35" w:rsidRPr="000153E8">
        <w:rPr>
          <w:sz w:val="22"/>
        </w:rPr>
        <w:t xml:space="preserve">provenance of </w:t>
      </w:r>
      <w:r w:rsidR="00BA291F" w:rsidRPr="000153E8">
        <w:rPr>
          <w:sz w:val="22"/>
        </w:rPr>
        <w:t xml:space="preserve">the </w:t>
      </w:r>
      <w:r w:rsidR="00D87D35" w:rsidRPr="000153E8">
        <w:rPr>
          <w:sz w:val="22"/>
        </w:rPr>
        <w:t xml:space="preserve">Holywood </w:t>
      </w:r>
      <w:r w:rsidR="00245F55">
        <w:rPr>
          <w:sz w:val="22"/>
        </w:rPr>
        <w:t>C</w:t>
      </w:r>
      <w:r w:rsidR="00D87D35" w:rsidRPr="000153E8">
        <w:rPr>
          <w:sz w:val="22"/>
        </w:rPr>
        <w:t>hurch bells</w:t>
      </w:r>
      <w:r w:rsidR="00BA291F" w:rsidRPr="000153E8">
        <w:rPr>
          <w:sz w:val="22"/>
        </w:rPr>
        <w:t>. The bells</w:t>
      </w:r>
      <w:r w:rsidR="00836B8F" w:rsidRPr="000153E8">
        <w:rPr>
          <w:sz w:val="22"/>
        </w:rPr>
        <w:t xml:space="preserve">, subject </w:t>
      </w:r>
      <w:r w:rsidR="00143E3B" w:rsidRPr="000153E8">
        <w:rPr>
          <w:sz w:val="22"/>
        </w:rPr>
        <w:t>to</w:t>
      </w:r>
      <w:r w:rsidR="00836B8F" w:rsidRPr="000153E8">
        <w:rPr>
          <w:sz w:val="22"/>
        </w:rPr>
        <w:t xml:space="preserve"> planning </w:t>
      </w:r>
      <w:r w:rsidR="00143E3B" w:rsidRPr="000153E8">
        <w:rPr>
          <w:sz w:val="22"/>
        </w:rPr>
        <w:t>restrictions</w:t>
      </w:r>
      <w:r w:rsidR="00836B8F" w:rsidRPr="000153E8">
        <w:rPr>
          <w:sz w:val="22"/>
        </w:rPr>
        <w:t>,</w:t>
      </w:r>
      <w:r w:rsidR="00BA291F" w:rsidRPr="000153E8">
        <w:rPr>
          <w:sz w:val="22"/>
        </w:rPr>
        <w:t xml:space="preserve"> are</w:t>
      </w:r>
      <w:r w:rsidR="00D87D35" w:rsidRPr="000153E8">
        <w:rPr>
          <w:sz w:val="22"/>
        </w:rPr>
        <w:t xml:space="preserve"> </w:t>
      </w:r>
      <w:r w:rsidR="009D6BBE" w:rsidRPr="000153E8">
        <w:rPr>
          <w:sz w:val="22"/>
        </w:rPr>
        <w:t xml:space="preserve">evidenced to be </w:t>
      </w:r>
      <w:r w:rsidRPr="000153E8">
        <w:rPr>
          <w:sz w:val="22"/>
        </w:rPr>
        <w:t>priceless</w:t>
      </w:r>
      <w:r w:rsidR="00D87D35" w:rsidRPr="000153E8">
        <w:rPr>
          <w:sz w:val="22"/>
        </w:rPr>
        <w:t>,</w:t>
      </w:r>
      <w:r w:rsidRPr="000153E8">
        <w:rPr>
          <w:sz w:val="22"/>
        </w:rPr>
        <w:t xml:space="preserve"> unique </w:t>
      </w:r>
      <w:r w:rsidR="00BA291F" w:rsidRPr="000153E8">
        <w:rPr>
          <w:sz w:val="22"/>
        </w:rPr>
        <w:t xml:space="preserve">Knights </w:t>
      </w:r>
      <w:r w:rsidR="00D87D35" w:rsidRPr="000153E8">
        <w:rPr>
          <w:sz w:val="22"/>
        </w:rPr>
        <w:t xml:space="preserve">Templar </w:t>
      </w:r>
      <w:r w:rsidRPr="000153E8">
        <w:rPr>
          <w:sz w:val="22"/>
        </w:rPr>
        <w:t>artefacts,</w:t>
      </w:r>
      <w:r w:rsidR="00143E3B" w:rsidRPr="000153E8">
        <w:rPr>
          <w:sz w:val="22"/>
        </w:rPr>
        <w:t xml:space="preserve"> created to hang over a Templar convent,</w:t>
      </w:r>
      <w:r w:rsidRPr="000153E8">
        <w:rPr>
          <w:sz w:val="22"/>
        </w:rPr>
        <w:t xml:space="preserve"> not suited, because of security concerns and constraints to </w:t>
      </w:r>
      <w:r w:rsidR="00C33467">
        <w:rPr>
          <w:sz w:val="22"/>
        </w:rPr>
        <w:t xml:space="preserve">the </w:t>
      </w:r>
      <w:r w:rsidRPr="000153E8">
        <w:rPr>
          <w:sz w:val="22"/>
        </w:rPr>
        <w:t>public enjoyment, to be held in a bell tower of a dilapidated</w:t>
      </w:r>
      <w:r w:rsidR="00BA291F" w:rsidRPr="000153E8">
        <w:rPr>
          <w:sz w:val="22"/>
        </w:rPr>
        <w:t>, disused</w:t>
      </w:r>
      <w:r w:rsidRPr="000153E8">
        <w:rPr>
          <w:sz w:val="22"/>
        </w:rPr>
        <w:t xml:space="preserve"> church</w:t>
      </w:r>
      <w:r w:rsidR="00FC1EA8" w:rsidRPr="000153E8">
        <w:rPr>
          <w:sz w:val="22"/>
        </w:rPr>
        <w:t>, but deserved of a high-profile museum</w:t>
      </w:r>
      <w:r w:rsidR="00245F55">
        <w:rPr>
          <w:sz w:val="22"/>
        </w:rPr>
        <w:t>, or a facility/keeper suitable to their protection</w:t>
      </w:r>
      <w:r w:rsidR="00FC1EA8" w:rsidRPr="000153E8">
        <w:rPr>
          <w:sz w:val="22"/>
        </w:rPr>
        <w:t>.</w:t>
      </w:r>
      <w:r w:rsidR="009B27A4">
        <w:rPr>
          <w:sz w:val="22"/>
        </w:rPr>
        <w:t xml:space="preserve"> The bells represent the only significant provenanced Templar artefacts in existence</w:t>
      </w:r>
      <w:r w:rsidR="00804D6C">
        <w:rPr>
          <w:sz w:val="22"/>
        </w:rPr>
        <w:t xml:space="preserve">, and as such are of </w:t>
      </w:r>
      <w:r w:rsidR="00423D2B">
        <w:rPr>
          <w:sz w:val="22"/>
        </w:rPr>
        <w:t xml:space="preserve">significant </w:t>
      </w:r>
      <w:r w:rsidR="00804D6C">
        <w:rPr>
          <w:sz w:val="22"/>
        </w:rPr>
        <w:t>international interest</w:t>
      </w:r>
      <w:r w:rsidR="00423D2B">
        <w:rPr>
          <w:sz w:val="22"/>
        </w:rPr>
        <w:t>.</w:t>
      </w:r>
    </w:p>
    <w:p w14:paraId="19D5AB3E" w14:textId="415732BB" w:rsidR="00836B8F" w:rsidRPr="000153E8" w:rsidRDefault="00836B8F" w:rsidP="00C33467">
      <w:pPr>
        <w:ind w:left="720"/>
        <w:jc w:val="both"/>
        <w:rPr>
          <w:sz w:val="22"/>
        </w:rPr>
      </w:pPr>
      <w:r w:rsidRPr="000153E8">
        <w:rPr>
          <w:sz w:val="22"/>
        </w:rPr>
        <w:t>Neither the council’s officers, nor HES, provide any sound, objective substantiation for th</w:t>
      </w:r>
      <w:r w:rsidR="008E1D25" w:rsidRPr="000153E8">
        <w:rPr>
          <w:sz w:val="22"/>
        </w:rPr>
        <w:t>eir</w:t>
      </w:r>
      <w:r w:rsidRPr="000153E8">
        <w:rPr>
          <w:sz w:val="22"/>
        </w:rPr>
        <w:t xml:space="preserve"> denial</w:t>
      </w:r>
      <w:r w:rsidR="00143E3B" w:rsidRPr="000153E8">
        <w:rPr>
          <w:sz w:val="22"/>
        </w:rPr>
        <w:t xml:space="preserve"> of this consideration</w:t>
      </w:r>
      <w:r w:rsidRPr="000153E8">
        <w:rPr>
          <w:sz w:val="22"/>
        </w:rPr>
        <w:t>, choosing to denigrate the appellants’ investigative archaeological report, without any transparent impartial professional evaluation.</w:t>
      </w:r>
    </w:p>
    <w:p w14:paraId="0786A533" w14:textId="3A1579FF" w:rsidR="003B7255" w:rsidRPr="00EB7F4F" w:rsidRDefault="00EB7F4F" w:rsidP="00EB7F4F">
      <w:pPr>
        <w:pStyle w:val="Heading2"/>
      </w:pPr>
      <w:bookmarkStart w:id="1" w:name="_Toc183042307"/>
      <w:bookmarkStart w:id="2" w:name="_Hlk182193980"/>
      <w:r>
        <w:rPr>
          <w:rStyle w:val="Heading3Char"/>
          <w:b/>
          <w:sz w:val="32"/>
          <w:szCs w:val="32"/>
        </w:rPr>
        <w:t>2.</w:t>
      </w:r>
      <w:r>
        <w:rPr>
          <w:rStyle w:val="Heading3Char"/>
          <w:b/>
          <w:sz w:val="32"/>
          <w:szCs w:val="32"/>
        </w:rPr>
        <w:tab/>
      </w:r>
      <w:r w:rsidR="006A295B" w:rsidRPr="00EB7F4F">
        <w:rPr>
          <w:rStyle w:val="Heading3Char"/>
          <w:b/>
          <w:sz w:val="32"/>
          <w:szCs w:val="32"/>
        </w:rPr>
        <w:t>Background information</w:t>
      </w:r>
      <w:bookmarkEnd w:id="1"/>
    </w:p>
    <w:p w14:paraId="70171909" w14:textId="77777777" w:rsidR="004E2A9E" w:rsidRDefault="009848E0" w:rsidP="004E2A9E">
      <w:pPr>
        <w:ind w:left="709" w:firstLine="11"/>
        <w:rPr>
          <w:b/>
          <w:bCs/>
          <w:sz w:val="22"/>
        </w:rPr>
      </w:pPr>
      <w:r w:rsidRPr="00571607">
        <w:rPr>
          <w:b/>
          <w:bCs/>
          <w:sz w:val="22"/>
        </w:rPr>
        <w:t xml:space="preserve">The </w:t>
      </w:r>
      <w:r w:rsidR="00571607">
        <w:rPr>
          <w:b/>
          <w:bCs/>
          <w:sz w:val="22"/>
        </w:rPr>
        <w:t>A</w:t>
      </w:r>
      <w:r w:rsidRPr="00571607">
        <w:rPr>
          <w:b/>
          <w:bCs/>
          <w:sz w:val="22"/>
        </w:rPr>
        <w:t>ppellants</w:t>
      </w:r>
      <w:r w:rsidR="00571607">
        <w:rPr>
          <w:b/>
          <w:bCs/>
          <w:sz w:val="22"/>
        </w:rPr>
        <w:t>:</w:t>
      </w:r>
    </w:p>
    <w:p w14:paraId="65CC8E1B" w14:textId="3E056597" w:rsidR="009848E0" w:rsidRPr="004E2A9E" w:rsidRDefault="00082BB1" w:rsidP="004E2A9E">
      <w:pPr>
        <w:ind w:left="709" w:firstLine="11"/>
        <w:rPr>
          <w:b/>
          <w:bCs/>
          <w:sz w:val="22"/>
        </w:rPr>
      </w:pPr>
      <w:r w:rsidRPr="00571607">
        <w:rPr>
          <w:sz w:val="22"/>
        </w:rPr>
        <w:t xml:space="preserve">Mark Huitson, of Holywood Church, </w:t>
      </w:r>
      <w:r w:rsidR="00571607" w:rsidRPr="00571607">
        <w:rPr>
          <w:sz w:val="22"/>
        </w:rPr>
        <w:t>Dumfries</w:t>
      </w:r>
      <w:r w:rsidRPr="00571607">
        <w:rPr>
          <w:sz w:val="22"/>
        </w:rPr>
        <w:t xml:space="preserve">, DG2 0RH, and Rachel Bonde, </w:t>
      </w:r>
      <w:r w:rsidR="00571607">
        <w:rPr>
          <w:sz w:val="22"/>
        </w:rPr>
        <w:t xml:space="preserve">of </w:t>
      </w:r>
      <w:r w:rsidRPr="00571607">
        <w:rPr>
          <w:sz w:val="22"/>
        </w:rPr>
        <w:t>1</w:t>
      </w:r>
      <w:r w:rsidR="004E2A9E">
        <w:rPr>
          <w:sz w:val="22"/>
        </w:rPr>
        <w:t xml:space="preserve">3 </w:t>
      </w:r>
      <w:r w:rsidRPr="00571607">
        <w:rPr>
          <w:sz w:val="22"/>
        </w:rPr>
        <w:t xml:space="preserve">Dashwood Square, Newton Stewart, DG8 6EQ, </w:t>
      </w:r>
      <w:r w:rsidR="00571607">
        <w:rPr>
          <w:sz w:val="22"/>
        </w:rPr>
        <w:t xml:space="preserve">joint </w:t>
      </w:r>
      <w:r w:rsidRPr="00571607">
        <w:rPr>
          <w:sz w:val="22"/>
        </w:rPr>
        <w:t>owners of Holywood Church</w:t>
      </w:r>
      <w:r w:rsidR="00571607">
        <w:rPr>
          <w:sz w:val="22"/>
        </w:rPr>
        <w:t>.</w:t>
      </w:r>
    </w:p>
    <w:p w14:paraId="72BD4025" w14:textId="77777777" w:rsidR="004E2A9E" w:rsidRDefault="009848E0" w:rsidP="00571607">
      <w:pPr>
        <w:ind w:firstLine="720"/>
        <w:rPr>
          <w:b/>
          <w:bCs/>
          <w:sz w:val="22"/>
        </w:rPr>
      </w:pPr>
      <w:r w:rsidRPr="00571607">
        <w:rPr>
          <w:b/>
          <w:bCs/>
          <w:sz w:val="22"/>
        </w:rPr>
        <w:t>Site address</w:t>
      </w:r>
      <w:r w:rsidR="00571607" w:rsidRPr="00571607">
        <w:rPr>
          <w:b/>
          <w:bCs/>
          <w:sz w:val="22"/>
        </w:rPr>
        <w:t>:</w:t>
      </w:r>
    </w:p>
    <w:p w14:paraId="051132C5" w14:textId="780F0199" w:rsidR="009848E0" w:rsidRPr="00571607" w:rsidRDefault="00082BB1" w:rsidP="00571607">
      <w:pPr>
        <w:ind w:firstLine="720"/>
        <w:rPr>
          <w:sz w:val="22"/>
        </w:rPr>
      </w:pPr>
      <w:r w:rsidRPr="00571607">
        <w:rPr>
          <w:sz w:val="22"/>
        </w:rPr>
        <w:t xml:space="preserve">Holywood Church, </w:t>
      </w:r>
      <w:r w:rsidR="00571607">
        <w:rPr>
          <w:sz w:val="22"/>
        </w:rPr>
        <w:t xml:space="preserve">Holywood, </w:t>
      </w:r>
      <w:r w:rsidR="00571607" w:rsidRPr="00571607">
        <w:rPr>
          <w:sz w:val="22"/>
        </w:rPr>
        <w:t>Dumfries</w:t>
      </w:r>
      <w:r w:rsidRPr="00571607">
        <w:rPr>
          <w:sz w:val="22"/>
        </w:rPr>
        <w:t>, DG2 0RH</w:t>
      </w:r>
    </w:p>
    <w:p w14:paraId="025E55D2" w14:textId="44CD7E3C" w:rsidR="004E2A9E" w:rsidRDefault="004E2A9E" w:rsidP="004E2A9E">
      <w:pPr>
        <w:ind w:left="709" w:firstLine="11"/>
        <w:rPr>
          <w:b/>
          <w:bCs/>
          <w:sz w:val="22"/>
        </w:rPr>
      </w:pPr>
      <w:r>
        <w:rPr>
          <w:b/>
          <w:bCs/>
          <w:sz w:val="22"/>
        </w:rPr>
        <w:t>The Appellants’ Application</w:t>
      </w:r>
      <w:r w:rsidR="00571607" w:rsidRPr="00571607">
        <w:rPr>
          <w:b/>
          <w:bCs/>
          <w:sz w:val="22"/>
        </w:rPr>
        <w:t>:</w:t>
      </w:r>
    </w:p>
    <w:p w14:paraId="4647B447" w14:textId="6FF94A40" w:rsidR="009848E0" w:rsidRPr="00571607" w:rsidRDefault="004E2A9E" w:rsidP="004E2A9E">
      <w:pPr>
        <w:ind w:left="709" w:firstLine="11"/>
        <w:rPr>
          <w:sz w:val="22"/>
        </w:rPr>
      </w:pPr>
      <w:r>
        <w:rPr>
          <w:sz w:val="22"/>
        </w:rPr>
        <w:t xml:space="preserve">To seek late listed building consent for the removal of two </w:t>
      </w:r>
      <w:r w:rsidR="008C389F">
        <w:rPr>
          <w:sz w:val="22"/>
        </w:rPr>
        <w:t xml:space="preserve">medieval </w:t>
      </w:r>
      <w:r>
        <w:rPr>
          <w:sz w:val="22"/>
        </w:rPr>
        <w:t xml:space="preserve">bells from the church, </w:t>
      </w:r>
      <w:r w:rsidR="008C389F">
        <w:rPr>
          <w:sz w:val="22"/>
        </w:rPr>
        <w:t>currently placed</w:t>
      </w:r>
      <w:r w:rsidR="00082BB1" w:rsidRPr="00571607">
        <w:rPr>
          <w:sz w:val="22"/>
        </w:rPr>
        <w:t xml:space="preserve"> </w:t>
      </w:r>
      <w:r w:rsidR="008C389F">
        <w:rPr>
          <w:sz w:val="22"/>
        </w:rPr>
        <w:t>in</w:t>
      </w:r>
      <w:r>
        <w:rPr>
          <w:sz w:val="22"/>
        </w:rPr>
        <w:t xml:space="preserve"> off-site</w:t>
      </w:r>
      <w:r w:rsidR="00082BB1" w:rsidRPr="00571607">
        <w:rPr>
          <w:sz w:val="22"/>
        </w:rPr>
        <w:t xml:space="preserve"> storage</w:t>
      </w:r>
      <w:r w:rsidR="00571607">
        <w:rPr>
          <w:sz w:val="22"/>
        </w:rPr>
        <w:t>, due to the bells</w:t>
      </w:r>
      <w:r w:rsidR="008C389F">
        <w:rPr>
          <w:sz w:val="22"/>
        </w:rPr>
        <w:t>’ extraordinary</w:t>
      </w:r>
      <w:r w:rsidR="00571607">
        <w:rPr>
          <w:sz w:val="22"/>
        </w:rPr>
        <w:t xml:space="preserve"> provenance</w:t>
      </w:r>
      <w:r w:rsidR="00082BB1" w:rsidRPr="00571607">
        <w:rPr>
          <w:sz w:val="22"/>
        </w:rPr>
        <w:t xml:space="preserve">, revealed in </w:t>
      </w:r>
      <w:r w:rsidR="00571607">
        <w:rPr>
          <w:sz w:val="22"/>
        </w:rPr>
        <w:t xml:space="preserve">qualified </w:t>
      </w:r>
      <w:r w:rsidR="00082BB1" w:rsidRPr="00571607">
        <w:rPr>
          <w:sz w:val="22"/>
        </w:rPr>
        <w:t xml:space="preserve">research </w:t>
      </w:r>
      <w:r w:rsidR="008C389F">
        <w:rPr>
          <w:sz w:val="22"/>
        </w:rPr>
        <w:t>as</w:t>
      </w:r>
      <w:r w:rsidR="00571607">
        <w:rPr>
          <w:sz w:val="22"/>
        </w:rPr>
        <w:t xml:space="preserve"> the only significant provenanced Knights Templar material artefacts in existence</w:t>
      </w:r>
      <w:r>
        <w:rPr>
          <w:sz w:val="22"/>
        </w:rPr>
        <w:t>, and as such, d</w:t>
      </w:r>
      <w:r w:rsidR="00082BB1" w:rsidRPr="00571607">
        <w:rPr>
          <w:sz w:val="22"/>
        </w:rPr>
        <w:t xml:space="preserve">ue to their vulnerability and inherent value, cannot be returned to the church under </w:t>
      </w:r>
      <w:r w:rsidR="00571607">
        <w:rPr>
          <w:sz w:val="22"/>
        </w:rPr>
        <w:t>its</w:t>
      </w:r>
      <w:r w:rsidR="00082BB1" w:rsidRPr="00571607">
        <w:rPr>
          <w:sz w:val="22"/>
        </w:rPr>
        <w:t xml:space="preserve"> current </w:t>
      </w:r>
      <w:r w:rsidR="00571607">
        <w:rPr>
          <w:sz w:val="22"/>
        </w:rPr>
        <w:t>condition or ownership.</w:t>
      </w:r>
      <w:r w:rsidR="001E0032">
        <w:rPr>
          <w:rStyle w:val="FootnoteReference"/>
          <w:sz w:val="22"/>
        </w:rPr>
        <w:footnoteReference w:id="1"/>
      </w:r>
    </w:p>
    <w:p w14:paraId="642D76AE" w14:textId="77777777" w:rsidR="004E2A9E" w:rsidRDefault="009848E0" w:rsidP="00571607">
      <w:pPr>
        <w:ind w:firstLine="720"/>
        <w:rPr>
          <w:sz w:val="22"/>
        </w:rPr>
      </w:pPr>
      <w:r w:rsidRPr="00571607">
        <w:rPr>
          <w:b/>
          <w:bCs/>
          <w:sz w:val="22"/>
        </w:rPr>
        <w:t xml:space="preserve">Application ref </w:t>
      </w:r>
      <w:r w:rsidR="00571607" w:rsidRPr="00571607">
        <w:rPr>
          <w:b/>
          <w:bCs/>
          <w:sz w:val="22"/>
        </w:rPr>
        <w:t>no:</w:t>
      </w:r>
    </w:p>
    <w:p w14:paraId="55143FB3" w14:textId="16A21C89" w:rsidR="009848E0" w:rsidRPr="00571607" w:rsidRDefault="00082BB1" w:rsidP="00571607">
      <w:pPr>
        <w:ind w:firstLine="720"/>
        <w:rPr>
          <w:sz w:val="22"/>
        </w:rPr>
      </w:pPr>
      <w:r w:rsidRPr="00571607">
        <w:rPr>
          <w:sz w:val="22"/>
        </w:rPr>
        <w:t>24/1491/LBC</w:t>
      </w:r>
    </w:p>
    <w:p w14:paraId="608E22C9" w14:textId="3ACD81E9" w:rsidR="002A7528" w:rsidRPr="00571607" w:rsidRDefault="002A7528" w:rsidP="00571607">
      <w:pPr>
        <w:ind w:firstLine="720"/>
        <w:rPr>
          <w:b/>
          <w:bCs/>
          <w:sz w:val="22"/>
        </w:rPr>
      </w:pPr>
      <w:r w:rsidRPr="00571607">
        <w:rPr>
          <w:b/>
          <w:bCs/>
          <w:sz w:val="22"/>
        </w:rPr>
        <w:t>The Council’s objection</w:t>
      </w:r>
      <w:r w:rsidR="009848E0" w:rsidRPr="00571607">
        <w:rPr>
          <w:b/>
          <w:bCs/>
          <w:sz w:val="22"/>
        </w:rPr>
        <w:t xml:space="preserve"> (</w:t>
      </w:r>
      <w:r w:rsidR="00571607" w:rsidRPr="00571607">
        <w:rPr>
          <w:b/>
          <w:bCs/>
          <w:sz w:val="22"/>
        </w:rPr>
        <w:t>22 October 2024</w:t>
      </w:r>
      <w:r w:rsidR="009848E0" w:rsidRPr="00571607">
        <w:rPr>
          <w:b/>
          <w:bCs/>
          <w:sz w:val="22"/>
        </w:rPr>
        <w:t>)</w:t>
      </w:r>
      <w:r w:rsidR="00571607">
        <w:rPr>
          <w:b/>
          <w:bCs/>
          <w:sz w:val="22"/>
        </w:rPr>
        <w:t>:</w:t>
      </w:r>
    </w:p>
    <w:p w14:paraId="5329AD70" w14:textId="2D3666F9" w:rsidR="00243241" w:rsidRPr="00EB7F4F" w:rsidRDefault="002A7528" w:rsidP="00571607">
      <w:pPr>
        <w:ind w:left="720"/>
        <w:jc w:val="both"/>
        <w:rPr>
          <w:sz w:val="22"/>
        </w:rPr>
      </w:pPr>
      <w:r w:rsidRPr="00EB7F4F">
        <w:rPr>
          <w:sz w:val="22"/>
        </w:rPr>
        <w:t>‘The works (removal of the bells) are contrary to National Planning Framework 4 Policy 7 - Historic Assets and Places, Dumfries and Galloway Council Local Development Plan 2</w:t>
      </w:r>
      <w:r w:rsidR="009B1C9B">
        <w:rPr>
          <w:sz w:val="22"/>
        </w:rPr>
        <w:t>,</w:t>
      </w:r>
      <w:r w:rsidRPr="00EB7F4F">
        <w:rPr>
          <w:sz w:val="22"/>
        </w:rPr>
        <w:t xml:space="preserve"> Policy </w:t>
      </w:r>
      <w:r w:rsidRPr="00EB7F4F">
        <w:rPr>
          <w:sz w:val="22"/>
        </w:rPr>
        <w:lastRenderedPageBreak/>
        <w:t xml:space="preserve">HE1 - Listed Buildings and related Supplementary Guidance, and the Historic Environment Policy for Scotland (2019) as the removal of the bells, without any intention to keep them in a location associated with the site, </w:t>
      </w:r>
      <w:bookmarkStart w:id="3" w:name="_Hlk182390467"/>
      <w:r w:rsidRPr="00EB7F4F">
        <w:rPr>
          <w:sz w:val="22"/>
        </w:rPr>
        <w:t>has an adverse impact on the fabric, character, special architectural and historic interest of the listed building</w:t>
      </w:r>
      <w:bookmarkEnd w:id="3"/>
      <w:r w:rsidRPr="00EB7F4F">
        <w:rPr>
          <w:sz w:val="22"/>
        </w:rPr>
        <w:t>. It has not been satisfactorily demonstrated that the removal of the two bells is necessary for purposes of either security or safety</w:t>
      </w:r>
      <w:r w:rsidR="009B1C9B">
        <w:rPr>
          <w:sz w:val="22"/>
        </w:rPr>
        <w:t>.’</w:t>
      </w:r>
    </w:p>
    <w:p w14:paraId="15BD79B5" w14:textId="1AC1AAF7" w:rsidR="003B7255" w:rsidRDefault="00EB7F4F" w:rsidP="00D90471">
      <w:pPr>
        <w:pStyle w:val="Heading2"/>
      </w:pPr>
      <w:bookmarkStart w:id="4" w:name="_Toc183042308"/>
      <w:r>
        <w:t>3.</w:t>
      </w:r>
      <w:r>
        <w:tab/>
      </w:r>
      <w:r w:rsidR="003B7255">
        <w:t>T</w:t>
      </w:r>
      <w:r w:rsidR="006A295B" w:rsidRPr="003B7255">
        <w:t xml:space="preserve">he </w:t>
      </w:r>
      <w:r w:rsidR="003B7255" w:rsidRPr="003B7255">
        <w:t>S</w:t>
      </w:r>
      <w:r w:rsidR="006A295B" w:rsidRPr="003B7255">
        <w:t>ite</w:t>
      </w:r>
      <w:bookmarkEnd w:id="4"/>
    </w:p>
    <w:p w14:paraId="52CA5350" w14:textId="061709CB" w:rsidR="00283DD8" w:rsidRPr="00283DD8" w:rsidRDefault="00283DD8" w:rsidP="00283DD8">
      <w:pPr>
        <w:pStyle w:val="Heading4"/>
        <w:ind w:firstLine="720"/>
      </w:pPr>
      <w:r>
        <w:t>The Church</w:t>
      </w:r>
    </w:p>
    <w:p w14:paraId="1564BB4F" w14:textId="340828D5" w:rsidR="004338B5" w:rsidRDefault="004338B5" w:rsidP="00EB7F4F">
      <w:pPr>
        <w:ind w:left="720"/>
        <w:jc w:val="both"/>
        <w:rPr>
          <w:sz w:val="22"/>
        </w:rPr>
      </w:pPr>
      <w:r w:rsidRPr="004D5BDC">
        <w:rPr>
          <w:sz w:val="22"/>
        </w:rPr>
        <w:t xml:space="preserve">Holywood church is </w:t>
      </w:r>
      <w:r w:rsidR="00BC2CC6">
        <w:rPr>
          <w:sz w:val="22"/>
        </w:rPr>
        <w:t xml:space="preserve">a category </w:t>
      </w:r>
      <w:r w:rsidR="00970FA9" w:rsidRPr="00970FA9">
        <w:rPr>
          <w:sz w:val="22"/>
        </w:rPr>
        <w:t xml:space="preserve">B listed </w:t>
      </w:r>
      <w:r w:rsidRPr="004D5BDC">
        <w:rPr>
          <w:sz w:val="22"/>
        </w:rPr>
        <w:t xml:space="preserve">T-plan church with </w:t>
      </w:r>
      <w:r w:rsidR="009B1C9B">
        <w:rPr>
          <w:sz w:val="22"/>
        </w:rPr>
        <w:t xml:space="preserve">a </w:t>
      </w:r>
      <w:r w:rsidRPr="004D5BDC">
        <w:rPr>
          <w:sz w:val="22"/>
        </w:rPr>
        <w:t>central</w:t>
      </w:r>
      <w:r w:rsidR="009B1C9B">
        <w:rPr>
          <w:sz w:val="22"/>
        </w:rPr>
        <w:t>,</w:t>
      </w:r>
      <w:r w:rsidRPr="004D5BDC">
        <w:rPr>
          <w:sz w:val="22"/>
        </w:rPr>
        <w:t xml:space="preserve"> 3-stage square tower on </w:t>
      </w:r>
      <w:r w:rsidR="009B1C9B">
        <w:rPr>
          <w:sz w:val="22"/>
        </w:rPr>
        <w:t xml:space="preserve">a </w:t>
      </w:r>
      <w:r w:rsidRPr="004D5BDC">
        <w:rPr>
          <w:sz w:val="22"/>
        </w:rPr>
        <w:t xml:space="preserve">long south wall, built 1779, and repaired and renovated 1845 and 1864-5. </w:t>
      </w:r>
      <w:r w:rsidR="004D5BDC">
        <w:rPr>
          <w:sz w:val="22"/>
        </w:rPr>
        <w:t>Situated in the</w:t>
      </w:r>
      <w:r w:rsidR="00243241">
        <w:rPr>
          <w:sz w:val="22"/>
        </w:rPr>
        <w:t xml:space="preserve"> </w:t>
      </w:r>
      <w:r w:rsidR="004D5BDC">
        <w:rPr>
          <w:sz w:val="22"/>
        </w:rPr>
        <w:t>mi</w:t>
      </w:r>
      <w:r w:rsidR="00243241">
        <w:rPr>
          <w:sz w:val="22"/>
        </w:rPr>
        <w:t>dd</w:t>
      </w:r>
      <w:r w:rsidR="004D5BDC">
        <w:rPr>
          <w:sz w:val="22"/>
        </w:rPr>
        <w:t xml:space="preserve">le of a closed </w:t>
      </w:r>
      <w:r w:rsidR="00243241">
        <w:rPr>
          <w:sz w:val="22"/>
        </w:rPr>
        <w:t>historic</w:t>
      </w:r>
      <w:r w:rsidR="004D5BDC">
        <w:rPr>
          <w:sz w:val="22"/>
        </w:rPr>
        <w:t xml:space="preserve"> graveyard </w:t>
      </w:r>
      <w:r w:rsidR="00C33467">
        <w:rPr>
          <w:sz w:val="22"/>
        </w:rPr>
        <w:t>not owned by the appellants</w:t>
      </w:r>
      <w:r w:rsidR="004D5BDC">
        <w:rPr>
          <w:sz w:val="22"/>
        </w:rPr>
        <w:t>, t</w:t>
      </w:r>
      <w:r w:rsidRPr="004D5BDC">
        <w:rPr>
          <w:sz w:val="22"/>
        </w:rPr>
        <w:t xml:space="preserve">he former ecclesiastical building </w:t>
      </w:r>
      <w:r w:rsidR="00243241">
        <w:rPr>
          <w:sz w:val="22"/>
        </w:rPr>
        <w:t xml:space="preserve">is </w:t>
      </w:r>
      <w:r w:rsidRPr="004D5BDC">
        <w:rPr>
          <w:sz w:val="22"/>
        </w:rPr>
        <w:t>no longer in use</w:t>
      </w:r>
      <w:r w:rsidR="009B1C9B">
        <w:rPr>
          <w:sz w:val="22"/>
        </w:rPr>
        <w:t xml:space="preserve"> </w:t>
      </w:r>
      <w:r w:rsidRPr="004D5BDC">
        <w:rPr>
          <w:sz w:val="22"/>
        </w:rPr>
        <w:t>and has special architectural and historic interest as a major example of an intact later 18</w:t>
      </w:r>
      <w:r w:rsidRPr="009B1C9B">
        <w:rPr>
          <w:sz w:val="22"/>
          <w:vertAlign w:val="superscript"/>
        </w:rPr>
        <w:t>th</w:t>
      </w:r>
      <w:r w:rsidRPr="004D5BDC">
        <w:rPr>
          <w:sz w:val="22"/>
        </w:rPr>
        <w:t xml:space="preserve"> century parish church that retains its </w:t>
      </w:r>
      <w:proofErr w:type="gramStart"/>
      <w:r w:rsidRPr="004D5BDC">
        <w:rPr>
          <w:sz w:val="22"/>
        </w:rPr>
        <w:t>plan-form</w:t>
      </w:r>
      <w:proofErr w:type="gramEnd"/>
      <w:r w:rsidR="00243241">
        <w:rPr>
          <w:sz w:val="22"/>
        </w:rPr>
        <w:t xml:space="preserve">. </w:t>
      </w:r>
      <w:r w:rsidR="00617C12">
        <w:rPr>
          <w:sz w:val="22"/>
        </w:rPr>
        <w:t>The church</w:t>
      </w:r>
      <w:r w:rsidR="00617C12" w:rsidRPr="00617C12">
        <w:rPr>
          <w:sz w:val="22"/>
        </w:rPr>
        <w:t xml:space="preserve"> surrounded by fields on four sides</w:t>
      </w:r>
      <w:r w:rsidR="00617C12">
        <w:rPr>
          <w:sz w:val="22"/>
        </w:rPr>
        <w:t>, is situat</w:t>
      </w:r>
      <w:r w:rsidR="00EC7AA5">
        <w:rPr>
          <w:sz w:val="22"/>
        </w:rPr>
        <w:t>ed</w:t>
      </w:r>
      <w:r w:rsidR="00617C12">
        <w:rPr>
          <w:sz w:val="22"/>
        </w:rPr>
        <w:t xml:space="preserve"> one quarter mile from the epicentre of Holywood village and </w:t>
      </w:r>
      <w:r w:rsidR="0002390A">
        <w:rPr>
          <w:sz w:val="22"/>
        </w:rPr>
        <w:t>two</w:t>
      </w:r>
      <w:r w:rsidR="00617C12">
        <w:rPr>
          <w:sz w:val="22"/>
        </w:rPr>
        <w:t xml:space="preserve"> hundred metr</w:t>
      </w:r>
      <w:r w:rsidR="00EC7AA5">
        <w:rPr>
          <w:sz w:val="22"/>
        </w:rPr>
        <w:t>e</w:t>
      </w:r>
      <w:r w:rsidR="00617C12">
        <w:rPr>
          <w:sz w:val="22"/>
        </w:rPr>
        <w:t xml:space="preserve">s from the nearest </w:t>
      </w:r>
      <w:r w:rsidR="00C33467">
        <w:rPr>
          <w:sz w:val="22"/>
        </w:rPr>
        <w:t>dwelling</w:t>
      </w:r>
      <w:r w:rsidR="00617C12">
        <w:rPr>
          <w:sz w:val="22"/>
        </w:rPr>
        <w:t>.</w:t>
      </w:r>
      <w:r w:rsidR="00EB7F4F">
        <w:rPr>
          <w:sz w:val="22"/>
        </w:rPr>
        <w:t xml:space="preserve"> </w:t>
      </w:r>
      <w:r w:rsidR="00243241">
        <w:rPr>
          <w:sz w:val="22"/>
        </w:rPr>
        <w:t xml:space="preserve">The church’s listing includes two </w:t>
      </w:r>
      <w:r w:rsidRPr="004D5BDC">
        <w:rPr>
          <w:sz w:val="22"/>
        </w:rPr>
        <w:t xml:space="preserve">bells, </w:t>
      </w:r>
      <w:r w:rsidR="00243241" w:rsidRPr="004D5BDC">
        <w:rPr>
          <w:sz w:val="22"/>
        </w:rPr>
        <w:t>taken</w:t>
      </w:r>
      <w:r w:rsidRPr="004D5BDC">
        <w:rPr>
          <w:sz w:val="22"/>
        </w:rPr>
        <w:t xml:space="preserve"> from </w:t>
      </w:r>
      <w:r w:rsidR="00243241" w:rsidRPr="004D5BDC">
        <w:rPr>
          <w:sz w:val="22"/>
        </w:rPr>
        <w:t>Holywood</w:t>
      </w:r>
      <w:r w:rsidRPr="004D5BDC">
        <w:rPr>
          <w:sz w:val="22"/>
        </w:rPr>
        <w:t xml:space="preserve"> </w:t>
      </w:r>
      <w:r w:rsidR="00C33467">
        <w:rPr>
          <w:sz w:val="22"/>
        </w:rPr>
        <w:t>A</w:t>
      </w:r>
      <w:r w:rsidRPr="004D5BDC">
        <w:rPr>
          <w:sz w:val="22"/>
        </w:rPr>
        <w:t>bbey</w:t>
      </w:r>
      <w:r w:rsidR="00243241">
        <w:rPr>
          <w:sz w:val="22"/>
        </w:rPr>
        <w:t>,</w:t>
      </w:r>
      <w:r w:rsidRPr="004D5BDC">
        <w:rPr>
          <w:sz w:val="22"/>
        </w:rPr>
        <w:t xml:space="preserve"> that once sat in the same location</w:t>
      </w:r>
      <w:r w:rsidR="00C33467">
        <w:rPr>
          <w:sz w:val="22"/>
        </w:rPr>
        <w:t>.</w:t>
      </w:r>
    </w:p>
    <w:p w14:paraId="6BA2D9AA" w14:textId="5211FA99" w:rsidR="003B2FE0" w:rsidRDefault="003B2FE0" w:rsidP="00283DD8">
      <w:pPr>
        <w:pStyle w:val="Heading4"/>
        <w:ind w:firstLine="720"/>
      </w:pPr>
      <w:r>
        <w:t>The Bells</w:t>
      </w:r>
    </w:p>
    <w:p w14:paraId="2BF2180B" w14:textId="3D75D5D9" w:rsidR="00A945A7" w:rsidRPr="00283DD8" w:rsidRDefault="003B2FE0" w:rsidP="00283DD8">
      <w:pPr>
        <w:ind w:left="720"/>
        <w:jc w:val="both"/>
        <w:rPr>
          <w:sz w:val="22"/>
          <w:lang w:val="en-US"/>
        </w:rPr>
      </w:pPr>
      <w:r w:rsidRPr="00283DD8">
        <w:rPr>
          <w:sz w:val="22"/>
        </w:rPr>
        <w:t xml:space="preserve">The original attestation of the bells’ </w:t>
      </w:r>
      <w:r w:rsidR="004434C2" w:rsidRPr="00283DD8">
        <w:rPr>
          <w:sz w:val="22"/>
        </w:rPr>
        <w:t>provenance</w:t>
      </w:r>
      <w:r w:rsidRPr="00283DD8">
        <w:rPr>
          <w:sz w:val="22"/>
        </w:rPr>
        <w:t xml:space="preserve"> was made in the first </w:t>
      </w:r>
      <w:r w:rsidR="004434C2" w:rsidRPr="00283DD8">
        <w:rPr>
          <w:sz w:val="22"/>
        </w:rPr>
        <w:t>Statistical</w:t>
      </w:r>
      <w:r w:rsidRPr="00283DD8">
        <w:rPr>
          <w:sz w:val="22"/>
        </w:rPr>
        <w:t xml:space="preserve"> </w:t>
      </w:r>
      <w:r w:rsidR="004434C2" w:rsidRPr="00283DD8">
        <w:rPr>
          <w:sz w:val="22"/>
        </w:rPr>
        <w:t>A</w:t>
      </w:r>
      <w:r w:rsidRPr="00283DD8">
        <w:rPr>
          <w:sz w:val="22"/>
        </w:rPr>
        <w:t>ccount o</w:t>
      </w:r>
      <w:r w:rsidR="00A945A7" w:rsidRPr="00283DD8">
        <w:rPr>
          <w:sz w:val="22"/>
        </w:rPr>
        <w:t>f</w:t>
      </w:r>
      <w:r w:rsidR="004434C2" w:rsidRPr="00283DD8">
        <w:rPr>
          <w:sz w:val="22"/>
        </w:rPr>
        <w:t xml:space="preserve"> Scotland (</w:t>
      </w:r>
      <w:r w:rsidRPr="00283DD8">
        <w:rPr>
          <w:sz w:val="22"/>
          <w:lang w:val="en-US"/>
        </w:rPr>
        <w:t xml:space="preserve">published between 1791-99), </w:t>
      </w:r>
      <w:r w:rsidRPr="00283DD8">
        <w:rPr>
          <w:sz w:val="22"/>
        </w:rPr>
        <w:t xml:space="preserve">by the </w:t>
      </w:r>
      <w:r w:rsidR="004434C2" w:rsidRPr="00283DD8">
        <w:rPr>
          <w:sz w:val="22"/>
        </w:rPr>
        <w:t>attending</w:t>
      </w:r>
      <w:r w:rsidRPr="00283DD8">
        <w:rPr>
          <w:sz w:val="22"/>
        </w:rPr>
        <w:t xml:space="preserve"> parish </w:t>
      </w:r>
      <w:r w:rsidR="004434C2" w:rsidRPr="00283DD8">
        <w:rPr>
          <w:sz w:val="22"/>
        </w:rPr>
        <w:t>minister</w:t>
      </w:r>
      <w:r w:rsidRPr="00283DD8">
        <w:rPr>
          <w:sz w:val="22"/>
        </w:rPr>
        <w:t xml:space="preserve"> of </w:t>
      </w:r>
      <w:r w:rsidR="004434C2" w:rsidRPr="00283DD8">
        <w:rPr>
          <w:sz w:val="22"/>
        </w:rPr>
        <w:t>Holywood</w:t>
      </w:r>
      <w:r w:rsidRPr="00283DD8">
        <w:rPr>
          <w:sz w:val="22"/>
        </w:rPr>
        <w:t xml:space="preserve">, </w:t>
      </w:r>
      <w:r w:rsidR="004434C2" w:rsidRPr="00283DD8">
        <w:rPr>
          <w:sz w:val="22"/>
        </w:rPr>
        <w:t xml:space="preserve">the Rev. </w:t>
      </w:r>
      <w:r w:rsidRPr="00283DD8">
        <w:rPr>
          <w:sz w:val="22"/>
        </w:rPr>
        <w:t xml:space="preserve">Bryce </w:t>
      </w:r>
      <w:r w:rsidR="004434C2" w:rsidRPr="00283DD8">
        <w:rPr>
          <w:sz w:val="22"/>
        </w:rPr>
        <w:t>Johnston</w:t>
      </w:r>
      <w:r w:rsidRPr="00283DD8">
        <w:rPr>
          <w:sz w:val="22"/>
          <w:lang w:val="en-US"/>
        </w:rPr>
        <w:t>; ‘…</w:t>
      </w:r>
      <w:r w:rsidR="004434C2" w:rsidRPr="00283DD8">
        <w:rPr>
          <w:i/>
          <w:iCs/>
          <w:sz w:val="22"/>
          <w:lang w:val="en-US"/>
        </w:rPr>
        <w:t>t</w:t>
      </w:r>
      <w:r w:rsidRPr="00283DD8">
        <w:rPr>
          <w:i/>
          <w:iCs/>
          <w:sz w:val="22"/>
          <w:lang w:val="en-US"/>
        </w:rPr>
        <w:t xml:space="preserve">he present church has two fine toned bells, taken out of the old building </w:t>
      </w:r>
      <w:r w:rsidR="004434C2" w:rsidRPr="00283DD8">
        <w:rPr>
          <w:sz w:val="22"/>
          <w:lang w:val="en-US"/>
        </w:rPr>
        <w:t>[</w:t>
      </w:r>
      <w:r w:rsidRPr="00283DD8">
        <w:rPr>
          <w:sz w:val="22"/>
          <w:lang w:val="en-US"/>
        </w:rPr>
        <w:t>the previous abbey churc</w:t>
      </w:r>
      <w:r w:rsidR="004434C2" w:rsidRPr="00283DD8">
        <w:rPr>
          <w:sz w:val="22"/>
          <w:lang w:val="en-US"/>
        </w:rPr>
        <w:t>h]</w:t>
      </w:r>
      <w:r w:rsidRPr="00283DD8">
        <w:rPr>
          <w:i/>
          <w:iCs/>
          <w:sz w:val="22"/>
          <w:lang w:val="en-US"/>
        </w:rPr>
        <w:t>; one of which, by an inscription and date on it, appears to have been consecrated by the abbot John W</w:t>
      </w:r>
      <w:r w:rsidR="00D92F34" w:rsidRPr="00283DD8">
        <w:rPr>
          <w:i/>
          <w:iCs/>
          <w:sz w:val="22"/>
          <w:lang w:val="en-US"/>
        </w:rPr>
        <w:t>RICH</w:t>
      </w:r>
      <w:r w:rsidRPr="00283DD8">
        <w:rPr>
          <w:i/>
          <w:iCs/>
          <w:sz w:val="22"/>
          <w:lang w:val="en-US"/>
        </w:rPr>
        <w:t xml:space="preserve">, in the year 1154.’ </w:t>
      </w:r>
      <w:r w:rsidRPr="00283DD8">
        <w:rPr>
          <w:sz w:val="22"/>
          <w:lang w:val="en-US"/>
        </w:rPr>
        <w:t xml:space="preserve">This testimony was </w:t>
      </w:r>
      <w:r w:rsidR="004434C2" w:rsidRPr="00283DD8">
        <w:rPr>
          <w:sz w:val="22"/>
          <w:lang w:val="en-US"/>
        </w:rPr>
        <w:t>challenged</w:t>
      </w:r>
      <w:r w:rsidRPr="00283DD8">
        <w:rPr>
          <w:sz w:val="22"/>
          <w:lang w:val="en-US"/>
        </w:rPr>
        <w:t xml:space="preserve"> in 1898 by </w:t>
      </w:r>
      <w:r w:rsidR="004434C2" w:rsidRPr="00283DD8">
        <w:rPr>
          <w:sz w:val="22"/>
          <w:lang w:val="en-US"/>
        </w:rPr>
        <w:t xml:space="preserve">local </w:t>
      </w:r>
      <w:r w:rsidR="00D66D98">
        <w:rPr>
          <w:sz w:val="22"/>
          <w:lang w:val="en-US"/>
        </w:rPr>
        <w:t xml:space="preserve">amateur </w:t>
      </w:r>
      <w:r w:rsidRPr="00283DD8">
        <w:rPr>
          <w:sz w:val="22"/>
          <w:lang w:val="en-US"/>
        </w:rPr>
        <w:t>historian</w:t>
      </w:r>
      <w:r w:rsidR="004434C2" w:rsidRPr="00283DD8">
        <w:rPr>
          <w:sz w:val="22"/>
          <w:lang w:val="en-US"/>
        </w:rPr>
        <w:t>,</w:t>
      </w:r>
      <w:r w:rsidRPr="00283DD8">
        <w:rPr>
          <w:sz w:val="22"/>
          <w:lang w:val="en-US"/>
        </w:rPr>
        <w:t xml:space="preserve"> </w:t>
      </w:r>
      <w:r w:rsidR="004434C2" w:rsidRPr="00283DD8">
        <w:rPr>
          <w:sz w:val="22"/>
          <w:lang w:val="en-US"/>
        </w:rPr>
        <w:t>J</w:t>
      </w:r>
      <w:r w:rsidRPr="00283DD8">
        <w:rPr>
          <w:sz w:val="22"/>
          <w:lang w:val="en-US"/>
        </w:rPr>
        <w:t>ame</w:t>
      </w:r>
      <w:r w:rsidR="004434C2" w:rsidRPr="00283DD8">
        <w:rPr>
          <w:sz w:val="22"/>
          <w:lang w:val="en-US"/>
        </w:rPr>
        <w:t>s</w:t>
      </w:r>
      <w:r w:rsidRPr="00283DD8">
        <w:rPr>
          <w:sz w:val="22"/>
          <w:lang w:val="en-US"/>
        </w:rPr>
        <w:t xml:space="preserve"> </w:t>
      </w:r>
      <w:r w:rsidR="004434C2" w:rsidRPr="00283DD8">
        <w:rPr>
          <w:sz w:val="22"/>
          <w:lang w:val="en-US"/>
        </w:rPr>
        <w:t>B</w:t>
      </w:r>
      <w:r w:rsidRPr="00283DD8">
        <w:rPr>
          <w:sz w:val="22"/>
          <w:lang w:val="en-US"/>
        </w:rPr>
        <w:t>ar</w:t>
      </w:r>
      <w:r w:rsidR="004434C2" w:rsidRPr="00283DD8">
        <w:rPr>
          <w:sz w:val="22"/>
          <w:lang w:val="en-US"/>
        </w:rPr>
        <w:t>b</w:t>
      </w:r>
      <w:r w:rsidRPr="00283DD8">
        <w:rPr>
          <w:sz w:val="22"/>
          <w:lang w:val="en-US"/>
        </w:rPr>
        <w:t>our, who cited the name on the</w:t>
      </w:r>
      <w:r w:rsidR="004434C2" w:rsidRPr="00283DD8">
        <w:rPr>
          <w:sz w:val="22"/>
          <w:lang w:val="en-US"/>
        </w:rPr>
        <w:t xml:space="preserve"> </w:t>
      </w:r>
      <w:r w:rsidRPr="00283DD8">
        <w:rPr>
          <w:sz w:val="22"/>
          <w:lang w:val="en-US"/>
        </w:rPr>
        <w:t>b</w:t>
      </w:r>
      <w:r w:rsidR="004434C2" w:rsidRPr="00283DD8">
        <w:rPr>
          <w:sz w:val="22"/>
          <w:lang w:val="en-US"/>
        </w:rPr>
        <w:t>e</w:t>
      </w:r>
      <w:r w:rsidRPr="00283DD8">
        <w:rPr>
          <w:sz w:val="22"/>
          <w:lang w:val="en-US"/>
        </w:rPr>
        <w:t xml:space="preserve">ll as </w:t>
      </w:r>
      <w:r w:rsidR="004434C2" w:rsidRPr="00283DD8">
        <w:rPr>
          <w:sz w:val="22"/>
          <w:lang w:val="en-US"/>
        </w:rPr>
        <w:t>‘</w:t>
      </w:r>
      <w:r w:rsidR="004434C2" w:rsidRPr="00283DD8">
        <w:rPr>
          <w:i/>
          <w:iCs/>
          <w:sz w:val="22"/>
          <w:lang w:val="en-US"/>
        </w:rPr>
        <w:t>John W</w:t>
      </w:r>
      <w:r w:rsidR="00D92F34" w:rsidRPr="00283DD8">
        <w:rPr>
          <w:i/>
          <w:iCs/>
          <w:sz w:val="22"/>
          <w:lang w:val="en-US"/>
        </w:rPr>
        <w:t>ELCH</w:t>
      </w:r>
      <w:r w:rsidR="004434C2" w:rsidRPr="00283DD8">
        <w:rPr>
          <w:i/>
          <w:iCs/>
          <w:sz w:val="22"/>
          <w:lang w:val="en-US"/>
        </w:rPr>
        <w:t>’</w:t>
      </w:r>
      <w:r w:rsidR="004434C2" w:rsidRPr="00283DD8">
        <w:rPr>
          <w:sz w:val="22"/>
          <w:lang w:val="en-US"/>
        </w:rPr>
        <w:t>, with</w:t>
      </w:r>
      <w:r w:rsidRPr="00283DD8">
        <w:rPr>
          <w:sz w:val="22"/>
          <w:lang w:val="en-US"/>
        </w:rPr>
        <w:t xml:space="preserve"> a date of 1505 </w:t>
      </w:r>
      <w:r w:rsidR="004434C2" w:rsidRPr="00283DD8">
        <w:rPr>
          <w:sz w:val="22"/>
          <w:lang w:val="en-US"/>
        </w:rPr>
        <w:t xml:space="preserve">present </w:t>
      </w:r>
      <w:r w:rsidR="00A945A7" w:rsidRPr="00283DD8">
        <w:rPr>
          <w:sz w:val="22"/>
          <w:lang w:val="en-US"/>
        </w:rPr>
        <w:t>with</w:t>
      </w:r>
      <w:r w:rsidR="004434C2" w:rsidRPr="00283DD8">
        <w:rPr>
          <w:sz w:val="22"/>
          <w:lang w:val="en-US"/>
        </w:rPr>
        <w:t>in the inscription</w:t>
      </w:r>
      <w:r w:rsidRPr="00283DD8">
        <w:rPr>
          <w:sz w:val="22"/>
          <w:lang w:val="en-US"/>
        </w:rPr>
        <w:t xml:space="preserve">. </w:t>
      </w:r>
      <w:r w:rsidR="00A945A7" w:rsidRPr="00283DD8">
        <w:rPr>
          <w:sz w:val="22"/>
          <w:lang w:val="en-US"/>
        </w:rPr>
        <w:t xml:space="preserve">The second bell, not detailed in the First or Second Statistical Accounts, was identified by </w:t>
      </w:r>
      <w:r w:rsidR="0002390A">
        <w:rPr>
          <w:sz w:val="22"/>
          <w:lang w:val="en-US"/>
        </w:rPr>
        <w:t xml:space="preserve">James </w:t>
      </w:r>
      <w:r w:rsidR="00A945A7" w:rsidRPr="00283DD8">
        <w:rPr>
          <w:sz w:val="22"/>
          <w:lang w:val="en-US"/>
        </w:rPr>
        <w:t>Barbour as sponsored by William Kennedy, an early 16</w:t>
      </w:r>
      <w:r w:rsidR="00A945A7" w:rsidRPr="00283DD8">
        <w:rPr>
          <w:sz w:val="22"/>
          <w:vertAlign w:val="superscript"/>
          <w:lang w:val="en-US"/>
        </w:rPr>
        <w:t>th</w:t>
      </w:r>
      <w:r w:rsidR="00A945A7" w:rsidRPr="00283DD8">
        <w:rPr>
          <w:sz w:val="22"/>
          <w:lang w:val="en-US"/>
        </w:rPr>
        <w:t xml:space="preserve"> century commendator of Holywood Abbey; conjectured by the armorial and initials </w:t>
      </w:r>
      <w:r w:rsidR="00D92F34" w:rsidRPr="00283DD8">
        <w:rPr>
          <w:sz w:val="22"/>
          <w:lang w:val="en-US"/>
        </w:rPr>
        <w:t xml:space="preserve">‘VK’ </w:t>
      </w:r>
      <w:r w:rsidR="009B1C9B">
        <w:rPr>
          <w:sz w:val="22"/>
          <w:lang w:val="en-US"/>
        </w:rPr>
        <w:t xml:space="preserve">supposed </w:t>
      </w:r>
      <w:r w:rsidR="00A945A7" w:rsidRPr="00283DD8">
        <w:rPr>
          <w:sz w:val="22"/>
          <w:lang w:val="en-US"/>
        </w:rPr>
        <w:t>present on the bell.</w:t>
      </w:r>
    </w:p>
    <w:p w14:paraId="370FECD8" w14:textId="7FC7EBAA" w:rsidR="00A945A7" w:rsidRPr="00283DD8" w:rsidRDefault="00A945A7" w:rsidP="00283DD8">
      <w:pPr>
        <w:ind w:left="720"/>
        <w:jc w:val="both"/>
        <w:rPr>
          <w:sz w:val="22"/>
          <w:lang w:val="en-US"/>
        </w:rPr>
      </w:pPr>
      <w:r w:rsidRPr="00283DD8">
        <w:rPr>
          <w:sz w:val="22"/>
          <w:lang w:val="en-US"/>
        </w:rPr>
        <w:t>Barbour’s name hypothesis on the first bell was challenged by inspection in 1911 by an auditor from the</w:t>
      </w:r>
      <w:r w:rsidRPr="00283DD8">
        <w:rPr>
          <w:rFonts w:eastAsiaTheme="minorEastAsia" w:cs="Times New Roman"/>
          <w:kern w:val="0"/>
          <w:sz w:val="22"/>
          <w:lang w:val="en-US"/>
          <w14:ligatures w14:val="none"/>
        </w:rPr>
        <w:t xml:space="preserve"> </w:t>
      </w:r>
      <w:r w:rsidRPr="00283DD8">
        <w:rPr>
          <w:i/>
          <w:iCs/>
          <w:sz w:val="22"/>
          <w:lang w:val="en-US"/>
        </w:rPr>
        <w:t>Royal Commission on the Ancient and Historical Monuments of Scotland</w:t>
      </w:r>
      <w:r w:rsidRPr="00283DD8">
        <w:rPr>
          <w:sz w:val="22"/>
          <w:lang w:val="en-US"/>
        </w:rPr>
        <w:t xml:space="preserve"> (RCAHMS), as ‘W</w:t>
      </w:r>
      <w:r w:rsidR="00D92F34" w:rsidRPr="00283DD8">
        <w:rPr>
          <w:sz w:val="22"/>
          <w:lang w:val="en-US"/>
        </w:rPr>
        <w:t>EICH</w:t>
      </w:r>
      <w:r w:rsidRPr="00283DD8">
        <w:rPr>
          <w:sz w:val="22"/>
          <w:lang w:val="en-US"/>
        </w:rPr>
        <w:t xml:space="preserve">’ with doubt expressed over the first given name </w:t>
      </w:r>
      <w:r w:rsidR="00D92F34" w:rsidRPr="00283DD8">
        <w:rPr>
          <w:sz w:val="22"/>
          <w:lang w:val="en-US"/>
        </w:rPr>
        <w:t>interpretation</w:t>
      </w:r>
      <w:r w:rsidRPr="00283DD8">
        <w:rPr>
          <w:sz w:val="22"/>
          <w:lang w:val="en-US"/>
        </w:rPr>
        <w:t xml:space="preserve"> as </w:t>
      </w:r>
      <w:r w:rsidR="00D92F34" w:rsidRPr="00283DD8">
        <w:rPr>
          <w:sz w:val="22"/>
          <w:lang w:val="en-US"/>
        </w:rPr>
        <w:t>‘</w:t>
      </w:r>
      <w:r w:rsidRPr="00283DD8">
        <w:rPr>
          <w:sz w:val="22"/>
          <w:lang w:val="en-US"/>
        </w:rPr>
        <w:t>John</w:t>
      </w:r>
      <w:r w:rsidR="00D92F34" w:rsidRPr="00283DD8">
        <w:rPr>
          <w:sz w:val="22"/>
          <w:lang w:val="en-US"/>
        </w:rPr>
        <w:t>’</w:t>
      </w:r>
      <w:r w:rsidRPr="00283DD8">
        <w:rPr>
          <w:sz w:val="22"/>
          <w:lang w:val="en-US"/>
        </w:rPr>
        <w:t>. With this exception</w:t>
      </w:r>
      <w:r w:rsidR="00283DD8">
        <w:rPr>
          <w:sz w:val="22"/>
          <w:lang w:val="en-US"/>
        </w:rPr>
        <w:t>,</w:t>
      </w:r>
      <w:r w:rsidRPr="00283DD8">
        <w:rPr>
          <w:sz w:val="22"/>
          <w:lang w:val="en-US"/>
        </w:rPr>
        <w:t xml:space="preserve"> </w:t>
      </w:r>
      <w:r w:rsidR="00D92F34" w:rsidRPr="00283DD8">
        <w:rPr>
          <w:sz w:val="22"/>
          <w:lang w:val="en-US"/>
        </w:rPr>
        <w:t>Barbour’s</w:t>
      </w:r>
      <w:r w:rsidRPr="00283DD8">
        <w:rPr>
          <w:sz w:val="22"/>
          <w:lang w:val="en-US"/>
        </w:rPr>
        <w:t xml:space="preserve"> </w:t>
      </w:r>
      <w:r w:rsidR="00D92F34" w:rsidRPr="00283DD8">
        <w:rPr>
          <w:sz w:val="22"/>
          <w:lang w:val="en-US"/>
        </w:rPr>
        <w:t>interpretation</w:t>
      </w:r>
      <w:r w:rsidRPr="00283DD8">
        <w:rPr>
          <w:sz w:val="22"/>
          <w:lang w:val="en-US"/>
        </w:rPr>
        <w:t xml:space="preserve"> was allowed to stand in the</w:t>
      </w:r>
      <w:r w:rsidR="0002390A">
        <w:rPr>
          <w:sz w:val="22"/>
          <w:lang w:val="en-US"/>
        </w:rPr>
        <w:t xml:space="preserve"> </w:t>
      </w:r>
      <w:r w:rsidRPr="00283DD8">
        <w:rPr>
          <w:sz w:val="22"/>
          <w:lang w:val="en-US"/>
        </w:rPr>
        <w:t xml:space="preserve">1920 official government </w:t>
      </w:r>
      <w:r w:rsidR="00D92F34" w:rsidRPr="00283DD8">
        <w:rPr>
          <w:sz w:val="22"/>
          <w:lang w:val="en-US"/>
        </w:rPr>
        <w:t>record</w:t>
      </w:r>
      <w:r w:rsidRPr="00283DD8">
        <w:rPr>
          <w:sz w:val="22"/>
          <w:lang w:val="en-US"/>
        </w:rPr>
        <w:t xml:space="preserve"> for </w:t>
      </w:r>
      <w:r w:rsidR="00D92F34" w:rsidRPr="00283DD8">
        <w:rPr>
          <w:sz w:val="22"/>
          <w:lang w:val="en-US"/>
        </w:rPr>
        <w:t>Holywood church</w:t>
      </w:r>
      <w:r w:rsidRPr="00283DD8">
        <w:rPr>
          <w:sz w:val="22"/>
          <w:lang w:val="en-US"/>
        </w:rPr>
        <w:t>.</w:t>
      </w:r>
    </w:p>
    <w:p w14:paraId="61BA5BCF" w14:textId="3DD8382F" w:rsidR="003B2FE0" w:rsidRPr="00283DD8" w:rsidRDefault="00D92F34" w:rsidP="00283DD8">
      <w:pPr>
        <w:ind w:left="720"/>
        <w:jc w:val="both"/>
        <w:rPr>
          <w:sz w:val="22"/>
          <w:lang w:val="en-US"/>
        </w:rPr>
      </w:pPr>
      <w:r w:rsidRPr="00283DD8">
        <w:rPr>
          <w:sz w:val="22"/>
          <w:lang w:val="en-US"/>
        </w:rPr>
        <w:t>Forensic collaborative examination of the bells’ inscription</w:t>
      </w:r>
      <w:r w:rsidR="003758AE" w:rsidRPr="00283DD8">
        <w:rPr>
          <w:sz w:val="22"/>
          <w:lang w:val="en-US"/>
        </w:rPr>
        <w:t xml:space="preserve"> b</w:t>
      </w:r>
      <w:r w:rsidRPr="00283DD8">
        <w:rPr>
          <w:sz w:val="22"/>
          <w:lang w:val="en-US"/>
        </w:rPr>
        <w:t>y</w:t>
      </w:r>
      <w:r w:rsidR="003758AE" w:rsidRPr="00283DD8">
        <w:rPr>
          <w:sz w:val="22"/>
          <w:lang w:val="en-US"/>
        </w:rPr>
        <w:t xml:space="preserve"> the appellants</w:t>
      </w:r>
      <w:r w:rsidR="00283DD8">
        <w:rPr>
          <w:sz w:val="22"/>
          <w:lang w:val="en-US"/>
        </w:rPr>
        <w:t xml:space="preserve"> in 2020-2022</w:t>
      </w:r>
      <w:r w:rsidR="003758AE" w:rsidRPr="00283DD8">
        <w:rPr>
          <w:sz w:val="22"/>
          <w:lang w:val="en-US"/>
        </w:rPr>
        <w:t xml:space="preserve">, </w:t>
      </w:r>
      <w:r w:rsidRPr="00283DD8">
        <w:rPr>
          <w:sz w:val="22"/>
          <w:lang w:val="en-US"/>
        </w:rPr>
        <w:t>dismantled</w:t>
      </w:r>
      <w:r w:rsidR="003758AE" w:rsidRPr="00283DD8">
        <w:rPr>
          <w:sz w:val="22"/>
          <w:lang w:val="en-US"/>
        </w:rPr>
        <w:t xml:space="preserve"> </w:t>
      </w:r>
      <w:r w:rsidRPr="00283DD8">
        <w:rPr>
          <w:sz w:val="22"/>
          <w:lang w:val="en-US"/>
        </w:rPr>
        <w:t>with demonstrable evidence</w:t>
      </w:r>
      <w:r w:rsidR="00283DD8">
        <w:rPr>
          <w:sz w:val="22"/>
          <w:lang w:val="en-US"/>
        </w:rPr>
        <w:t>,</w:t>
      </w:r>
      <w:r w:rsidR="00283DD8" w:rsidRPr="00283DD8">
        <w:rPr>
          <w:sz w:val="22"/>
          <w:lang w:val="en-US"/>
        </w:rPr>
        <w:t xml:space="preserve"> James</w:t>
      </w:r>
      <w:r w:rsidR="003758AE" w:rsidRPr="00283DD8">
        <w:rPr>
          <w:sz w:val="22"/>
          <w:lang w:val="en-US"/>
        </w:rPr>
        <w:t xml:space="preserve"> </w:t>
      </w:r>
      <w:r w:rsidRPr="00283DD8">
        <w:rPr>
          <w:sz w:val="22"/>
          <w:lang w:val="en-US"/>
        </w:rPr>
        <w:t>B</w:t>
      </w:r>
      <w:r w:rsidR="003758AE" w:rsidRPr="00283DD8">
        <w:rPr>
          <w:sz w:val="22"/>
          <w:lang w:val="en-US"/>
        </w:rPr>
        <w:t>arbour</w:t>
      </w:r>
      <w:r w:rsidR="00283DD8" w:rsidRPr="00283DD8">
        <w:rPr>
          <w:sz w:val="22"/>
          <w:lang w:val="en-US"/>
        </w:rPr>
        <w:t>’</w:t>
      </w:r>
      <w:r w:rsidR="003758AE" w:rsidRPr="00283DD8">
        <w:rPr>
          <w:sz w:val="22"/>
          <w:lang w:val="en-US"/>
        </w:rPr>
        <w:t xml:space="preserve">s </w:t>
      </w:r>
      <w:r w:rsidRPr="00283DD8">
        <w:rPr>
          <w:sz w:val="22"/>
          <w:lang w:val="en-US"/>
        </w:rPr>
        <w:t>theory</w:t>
      </w:r>
      <w:r w:rsidR="003758AE" w:rsidRPr="00283DD8">
        <w:rPr>
          <w:sz w:val="22"/>
          <w:lang w:val="en-US"/>
        </w:rPr>
        <w:t xml:space="preserve"> and </w:t>
      </w:r>
      <w:r w:rsidRPr="00283DD8">
        <w:rPr>
          <w:sz w:val="22"/>
          <w:lang w:val="en-US"/>
        </w:rPr>
        <w:t>RCAHMS</w:t>
      </w:r>
      <w:r w:rsidR="003758AE" w:rsidRPr="00283DD8">
        <w:rPr>
          <w:sz w:val="22"/>
          <w:lang w:val="en-US"/>
        </w:rPr>
        <w:t xml:space="preserve"> confirmation of </w:t>
      </w:r>
      <w:r w:rsidRPr="00283DD8">
        <w:rPr>
          <w:sz w:val="22"/>
          <w:lang w:val="en-US"/>
        </w:rPr>
        <w:t>i</w:t>
      </w:r>
      <w:r w:rsidR="003758AE" w:rsidRPr="00283DD8">
        <w:rPr>
          <w:sz w:val="22"/>
          <w:lang w:val="en-US"/>
        </w:rPr>
        <w:t>t</w:t>
      </w:r>
      <w:r w:rsidR="00283DD8" w:rsidRPr="00283DD8">
        <w:rPr>
          <w:sz w:val="22"/>
          <w:lang w:val="en-US"/>
        </w:rPr>
        <w:t>,</w:t>
      </w:r>
      <w:r w:rsidR="003758AE" w:rsidRPr="00283DD8">
        <w:rPr>
          <w:sz w:val="22"/>
          <w:lang w:val="en-US"/>
        </w:rPr>
        <w:t xml:space="preserve"> restoring in part the </w:t>
      </w:r>
      <w:r w:rsidR="00283DD8" w:rsidRPr="00283DD8">
        <w:rPr>
          <w:sz w:val="22"/>
          <w:lang w:val="en-US"/>
        </w:rPr>
        <w:t>original</w:t>
      </w:r>
      <w:r w:rsidR="003758AE" w:rsidRPr="00283DD8">
        <w:rPr>
          <w:sz w:val="22"/>
          <w:lang w:val="en-US"/>
        </w:rPr>
        <w:t xml:space="preserve"> </w:t>
      </w:r>
      <w:r w:rsidR="00283DD8" w:rsidRPr="00283DD8">
        <w:rPr>
          <w:sz w:val="22"/>
          <w:lang w:val="en-US"/>
        </w:rPr>
        <w:t>attestation</w:t>
      </w:r>
      <w:r w:rsidR="003758AE" w:rsidRPr="00283DD8">
        <w:rPr>
          <w:sz w:val="22"/>
          <w:lang w:val="en-US"/>
        </w:rPr>
        <w:t xml:space="preserve"> w</w:t>
      </w:r>
      <w:r w:rsidR="00283DD8" w:rsidRPr="00283DD8">
        <w:rPr>
          <w:sz w:val="22"/>
          <w:lang w:val="en-US"/>
        </w:rPr>
        <w:t>i</w:t>
      </w:r>
      <w:r w:rsidR="003758AE" w:rsidRPr="00283DD8">
        <w:rPr>
          <w:sz w:val="22"/>
          <w:lang w:val="en-US"/>
        </w:rPr>
        <w:t>th</w:t>
      </w:r>
      <w:r w:rsidR="00283DD8" w:rsidRPr="00283DD8">
        <w:rPr>
          <w:sz w:val="22"/>
          <w:lang w:val="en-US"/>
        </w:rPr>
        <w:t>in</w:t>
      </w:r>
      <w:r w:rsidR="003758AE" w:rsidRPr="00283DD8">
        <w:rPr>
          <w:sz w:val="22"/>
          <w:lang w:val="en-US"/>
        </w:rPr>
        <w:t xml:space="preserve"> the</w:t>
      </w:r>
      <w:r w:rsidR="00283DD8" w:rsidRPr="00283DD8">
        <w:rPr>
          <w:sz w:val="22"/>
          <w:lang w:val="en-US"/>
        </w:rPr>
        <w:t xml:space="preserve"> Fir</w:t>
      </w:r>
      <w:r w:rsidR="003758AE" w:rsidRPr="00283DD8">
        <w:rPr>
          <w:sz w:val="22"/>
          <w:lang w:val="en-US"/>
        </w:rPr>
        <w:t xml:space="preserve">st </w:t>
      </w:r>
      <w:r w:rsidR="00283DD8" w:rsidRPr="00283DD8">
        <w:rPr>
          <w:sz w:val="22"/>
          <w:lang w:val="en-US"/>
        </w:rPr>
        <w:t>Statistical Account of Scotland</w:t>
      </w:r>
      <w:r w:rsidR="00283DD8">
        <w:rPr>
          <w:sz w:val="22"/>
          <w:lang w:val="en-US"/>
        </w:rPr>
        <w:t xml:space="preserve">. </w:t>
      </w:r>
      <w:r w:rsidR="007143F2">
        <w:rPr>
          <w:sz w:val="22"/>
          <w:lang w:val="en-US"/>
        </w:rPr>
        <w:t>An</w:t>
      </w:r>
      <w:r w:rsidR="00283DD8">
        <w:rPr>
          <w:sz w:val="22"/>
          <w:lang w:val="en-US"/>
        </w:rPr>
        <w:t xml:space="preserve"> interpretation, considering every element present on the bells</w:t>
      </w:r>
      <w:r w:rsidR="007143F2">
        <w:rPr>
          <w:sz w:val="22"/>
          <w:lang w:val="en-US"/>
        </w:rPr>
        <w:t>’</w:t>
      </w:r>
      <w:r w:rsidR="00283DD8">
        <w:rPr>
          <w:sz w:val="22"/>
          <w:lang w:val="en-US"/>
        </w:rPr>
        <w:t xml:space="preserve"> inscription, </w:t>
      </w:r>
      <w:r w:rsidR="007143F2">
        <w:rPr>
          <w:sz w:val="22"/>
          <w:lang w:val="en-US"/>
        </w:rPr>
        <w:t>identified</w:t>
      </w:r>
      <w:r w:rsidR="00041657">
        <w:rPr>
          <w:sz w:val="22"/>
          <w:lang w:val="en-US"/>
        </w:rPr>
        <w:t xml:space="preserve"> the </w:t>
      </w:r>
      <w:r w:rsidR="003758AE" w:rsidRPr="00283DD8">
        <w:rPr>
          <w:sz w:val="22"/>
          <w:lang w:val="en-US"/>
        </w:rPr>
        <w:t xml:space="preserve">presentation </w:t>
      </w:r>
      <w:r w:rsidR="00041657">
        <w:rPr>
          <w:sz w:val="22"/>
          <w:lang w:val="en-US"/>
        </w:rPr>
        <w:t>as not,</w:t>
      </w:r>
      <w:r w:rsidR="003758AE" w:rsidRPr="00283DD8">
        <w:rPr>
          <w:sz w:val="22"/>
          <w:lang w:val="en-US"/>
        </w:rPr>
        <w:t xml:space="preserve"> John W</w:t>
      </w:r>
      <w:r w:rsidR="007143F2">
        <w:rPr>
          <w:sz w:val="22"/>
          <w:lang w:val="en-US"/>
        </w:rPr>
        <w:t>RICH</w:t>
      </w:r>
      <w:r w:rsidR="003758AE" w:rsidRPr="00283DD8">
        <w:rPr>
          <w:sz w:val="22"/>
          <w:lang w:val="en-US"/>
        </w:rPr>
        <w:t xml:space="preserve">, </w:t>
      </w:r>
      <w:r w:rsidR="00283DD8" w:rsidRPr="00283DD8">
        <w:rPr>
          <w:sz w:val="22"/>
          <w:lang w:val="en-US"/>
        </w:rPr>
        <w:t>Abbot</w:t>
      </w:r>
      <w:r w:rsidR="003758AE" w:rsidRPr="00283DD8">
        <w:rPr>
          <w:sz w:val="22"/>
          <w:lang w:val="en-US"/>
        </w:rPr>
        <w:t xml:space="preserve"> of </w:t>
      </w:r>
      <w:r w:rsidR="00283DD8" w:rsidRPr="00283DD8">
        <w:rPr>
          <w:sz w:val="22"/>
          <w:lang w:val="en-US"/>
        </w:rPr>
        <w:t>Holy Wood</w:t>
      </w:r>
      <w:r w:rsidR="003758AE" w:rsidRPr="00283DD8">
        <w:rPr>
          <w:sz w:val="22"/>
          <w:lang w:val="en-US"/>
        </w:rPr>
        <w:t xml:space="preserve">, </w:t>
      </w:r>
      <w:r w:rsidR="007143F2">
        <w:rPr>
          <w:sz w:val="22"/>
          <w:lang w:val="en-US"/>
        </w:rPr>
        <w:t xml:space="preserve">but </w:t>
      </w:r>
      <w:r w:rsidR="00283DD8" w:rsidRPr="00283DD8">
        <w:rPr>
          <w:sz w:val="22"/>
          <w:lang w:val="en-US"/>
        </w:rPr>
        <w:t>‘</w:t>
      </w:r>
      <w:r w:rsidR="003758AE" w:rsidRPr="00283DD8">
        <w:rPr>
          <w:sz w:val="22"/>
          <w:lang w:val="en-US"/>
        </w:rPr>
        <w:t>Jesus, W’</w:t>
      </w:r>
      <w:r w:rsidR="00041657">
        <w:rPr>
          <w:sz w:val="22"/>
          <w:lang w:val="en-US"/>
        </w:rPr>
        <w:t xml:space="preserve"> [le] RICH</w:t>
      </w:r>
      <w:r w:rsidR="003758AE" w:rsidRPr="00283DD8">
        <w:rPr>
          <w:sz w:val="22"/>
          <w:lang w:val="en-US"/>
        </w:rPr>
        <w:t xml:space="preserve">, </w:t>
      </w:r>
      <w:r w:rsidR="00041657">
        <w:rPr>
          <w:sz w:val="22"/>
          <w:lang w:val="en-US"/>
        </w:rPr>
        <w:t>F</w:t>
      </w:r>
      <w:r w:rsidR="003758AE" w:rsidRPr="00283DD8">
        <w:rPr>
          <w:sz w:val="22"/>
          <w:lang w:val="en-US"/>
        </w:rPr>
        <w:t>ather of Holy</w:t>
      </w:r>
      <w:r w:rsidR="007D6C5E">
        <w:rPr>
          <w:sz w:val="22"/>
          <w:lang w:val="en-US"/>
        </w:rPr>
        <w:t xml:space="preserve"> W</w:t>
      </w:r>
      <w:r w:rsidR="003758AE" w:rsidRPr="00283DD8">
        <w:rPr>
          <w:sz w:val="22"/>
          <w:lang w:val="en-US"/>
        </w:rPr>
        <w:t>ood</w:t>
      </w:r>
      <w:r w:rsidR="00283DD8" w:rsidRPr="00283DD8">
        <w:rPr>
          <w:sz w:val="22"/>
          <w:lang w:val="en-US"/>
        </w:rPr>
        <w:t>’</w:t>
      </w:r>
      <w:r w:rsidR="003758AE" w:rsidRPr="00283DD8">
        <w:rPr>
          <w:sz w:val="22"/>
          <w:lang w:val="en-US"/>
        </w:rPr>
        <w:t>. Barbour</w:t>
      </w:r>
      <w:r w:rsidR="00041657">
        <w:rPr>
          <w:sz w:val="22"/>
          <w:lang w:val="en-US"/>
        </w:rPr>
        <w:t>’</w:t>
      </w:r>
      <w:r w:rsidR="00283DD8" w:rsidRPr="00283DD8">
        <w:rPr>
          <w:sz w:val="22"/>
          <w:lang w:val="en-US"/>
        </w:rPr>
        <w:t>s</w:t>
      </w:r>
      <w:r w:rsidR="003758AE" w:rsidRPr="00283DD8">
        <w:rPr>
          <w:sz w:val="22"/>
          <w:lang w:val="en-US"/>
        </w:rPr>
        <w:t xml:space="preserve"> </w:t>
      </w:r>
      <w:r w:rsidR="00041657" w:rsidRPr="00283DD8">
        <w:rPr>
          <w:sz w:val="22"/>
          <w:lang w:val="en-US"/>
        </w:rPr>
        <w:t>interpretation</w:t>
      </w:r>
      <w:r w:rsidR="00283DD8" w:rsidRPr="00283DD8">
        <w:rPr>
          <w:sz w:val="22"/>
          <w:lang w:val="en-US"/>
        </w:rPr>
        <w:t xml:space="preserve"> of </w:t>
      </w:r>
      <w:r w:rsidR="003758AE" w:rsidRPr="00283DD8">
        <w:rPr>
          <w:sz w:val="22"/>
          <w:lang w:val="en-US"/>
        </w:rPr>
        <w:t xml:space="preserve">the </w:t>
      </w:r>
      <w:r w:rsidR="00041657" w:rsidRPr="00283DD8">
        <w:rPr>
          <w:sz w:val="22"/>
          <w:lang w:val="en-US"/>
        </w:rPr>
        <w:t>initials</w:t>
      </w:r>
      <w:r w:rsidR="003758AE" w:rsidRPr="00283DD8">
        <w:rPr>
          <w:sz w:val="22"/>
          <w:lang w:val="en-US"/>
        </w:rPr>
        <w:t xml:space="preserve"> </w:t>
      </w:r>
      <w:r w:rsidR="00041657">
        <w:rPr>
          <w:sz w:val="22"/>
          <w:lang w:val="en-US"/>
        </w:rPr>
        <w:t xml:space="preserve">on the second bell, </w:t>
      </w:r>
      <w:r w:rsidR="003758AE" w:rsidRPr="00283DD8">
        <w:rPr>
          <w:sz w:val="22"/>
          <w:lang w:val="en-US"/>
        </w:rPr>
        <w:t xml:space="preserve">as </w:t>
      </w:r>
      <w:r w:rsidR="00041657">
        <w:rPr>
          <w:sz w:val="22"/>
          <w:lang w:val="en-US"/>
        </w:rPr>
        <w:t>‘</w:t>
      </w:r>
      <w:r w:rsidR="003758AE" w:rsidRPr="00283DD8">
        <w:rPr>
          <w:sz w:val="22"/>
          <w:lang w:val="en-US"/>
        </w:rPr>
        <w:t>V</w:t>
      </w:r>
      <w:r w:rsidR="00283DD8" w:rsidRPr="00283DD8">
        <w:rPr>
          <w:sz w:val="22"/>
          <w:lang w:val="en-US"/>
        </w:rPr>
        <w:t>K</w:t>
      </w:r>
      <w:r w:rsidR="00041657">
        <w:rPr>
          <w:sz w:val="22"/>
          <w:lang w:val="en-US"/>
        </w:rPr>
        <w:t>’</w:t>
      </w:r>
      <w:r w:rsidR="003758AE" w:rsidRPr="00283DD8">
        <w:rPr>
          <w:sz w:val="22"/>
          <w:lang w:val="en-US"/>
        </w:rPr>
        <w:t xml:space="preserve"> were</w:t>
      </w:r>
      <w:r w:rsidR="00041657">
        <w:rPr>
          <w:sz w:val="22"/>
          <w:lang w:val="en-US"/>
        </w:rPr>
        <w:t xml:space="preserve">, </w:t>
      </w:r>
      <w:r w:rsidR="003758AE" w:rsidRPr="00283DD8">
        <w:rPr>
          <w:sz w:val="22"/>
          <w:lang w:val="en-US"/>
        </w:rPr>
        <w:t xml:space="preserve">as confirmed </w:t>
      </w:r>
      <w:r w:rsidR="00041657">
        <w:rPr>
          <w:sz w:val="22"/>
          <w:lang w:val="en-US"/>
        </w:rPr>
        <w:t>b</w:t>
      </w:r>
      <w:r w:rsidR="003758AE" w:rsidRPr="00283DD8">
        <w:rPr>
          <w:sz w:val="22"/>
          <w:lang w:val="en-US"/>
        </w:rPr>
        <w:t xml:space="preserve">y the </w:t>
      </w:r>
      <w:r w:rsidR="00041657">
        <w:rPr>
          <w:sz w:val="22"/>
          <w:lang w:val="en-US"/>
        </w:rPr>
        <w:t>C</w:t>
      </w:r>
      <w:r w:rsidR="003758AE" w:rsidRPr="00283DD8">
        <w:rPr>
          <w:sz w:val="22"/>
          <w:lang w:val="en-US"/>
        </w:rPr>
        <w:t xml:space="preserve">ollege of </w:t>
      </w:r>
      <w:proofErr w:type="gramStart"/>
      <w:r w:rsidR="007143F2">
        <w:rPr>
          <w:sz w:val="22"/>
          <w:lang w:val="en-US"/>
        </w:rPr>
        <w:t>Arms</w:t>
      </w:r>
      <w:r w:rsidR="007D6C5E">
        <w:rPr>
          <w:sz w:val="22"/>
          <w:lang w:val="en-US"/>
        </w:rPr>
        <w:t>;</w:t>
      </w:r>
      <w:r w:rsidR="007143F2">
        <w:rPr>
          <w:sz w:val="22"/>
          <w:lang w:val="en-US"/>
        </w:rPr>
        <w:t xml:space="preserve"> ‘</w:t>
      </w:r>
      <w:proofErr w:type="gramEnd"/>
      <w:r w:rsidR="00041657">
        <w:rPr>
          <w:sz w:val="22"/>
          <w:lang w:val="en-US"/>
        </w:rPr>
        <w:t>V LR’</w:t>
      </w:r>
      <w:r w:rsidR="007143F2">
        <w:rPr>
          <w:sz w:val="22"/>
          <w:lang w:val="en-US"/>
        </w:rPr>
        <w:t>,</w:t>
      </w:r>
      <w:r w:rsidR="003758AE" w:rsidRPr="00283DD8">
        <w:rPr>
          <w:sz w:val="22"/>
          <w:lang w:val="en-US"/>
        </w:rPr>
        <w:t xml:space="preserve"> with </w:t>
      </w:r>
      <w:r w:rsidR="007143F2">
        <w:rPr>
          <w:sz w:val="22"/>
          <w:lang w:val="en-US"/>
        </w:rPr>
        <w:t>the</w:t>
      </w:r>
      <w:r w:rsidR="003758AE" w:rsidRPr="00283DD8">
        <w:rPr>
          <w:sz w:val="22"/>
          <w:lang w:val="en-US"/>
        </w:rPr>
        <w:t xml:space="preserve"> </w:t>
      </w:r>
      <w:r w:rsidR="00283DD8" w:rsidRPr="00283DD8">
        <w:rPr>
          <w:sz w:val="22"/>
          <w:lang w:val="en-US"/>
        </w:rPr>
        <w:t>armorial</w:t>
      </w:r>
      <w:r w:rsidR="003758AE" w:rsidRPr="00283DD8">
        <w:rPr>
          <w:sz w:val="22"/>
          <w:lang w:val="en-US"/>
        </w:rPr>
        <w:t xml:space="preserve"> </w:t>
      </w:r>
      <w:r w:rsidR="00283DD8" w:rsidRPr="00283DD8">
        <w:rPr>
          <w:sz w:val="22"/>
          <w:lang w:val="en-US"/>
        </w:rPr>
        <w:t>pres</w:t>
      </w:r>
      <w:r w:rsidR="00041657">
        <w:rPr>
          <w:sz w:val="22"/>
          <w:lang w:val="en-US"/>
        </w:rPr>
        <w:t>ent</w:t>
      </w:r>
      <w:r w:rsidR="00283DD8" w:rsidRPr="00283DD8">
        <w:rPr>
          <w:sz w:val="22"/>
          <w:lang w:val="en-US"/>
        </w:rPr>
        <w:t xml:space="preserve"> on </w:t>
      </w:r>
      <w:r w:rsidR="00041657">
        <w:rPr>
          <w:sz w:val="22"/>
          <w:lang w:val="en-US"/>
        </w:rPr>
        <w:t xml:space="preserve">a confirmed pre-1200 pattern </w:t>
      </w:r>
      <w:proofErr w:type="gramStart"/>
      <w:r w:rsidR="00041657">
        <w:rPr>
          <w:sz w:val="22"/>
          <w:lang w:val="en-US"/>
        </w:rPr>
        <w:t>bell,</w:t>
      </w:r>
      <w:r w:rsidR="00283DD8" w:rsidRPr="00283DD8">
        <w:rPr>
          <w:sz w:val="22"/>
          <w:lang w:val="en-US"/>
        </w:rPr>
        <w:t xml:space="preserve"> </w:t>
      </w:r>
      <w:r w:rsidR="007D6C5E">
        <w:rPr>
          <w:sz w:val="22"/>
          <w:lang w:val="en-US"/>
        </w:rPr>
        <w:t>and</w:t>
      </w:r>
      <w:proofErr w:type="gramEnd"/>
      <w:r w:rsidR="007D6C5E">
        <w:rPr>
          <w:sz w:val="22"/>
          <w:lang w:val="en-US"/>
        </w:rPr>
        <w:t xml:space="preserve"> </w:t>
      </w:r>
      <w:r w:rsidR="003758AE" w:rsidRPr="00283DD8">
        <w:rPr>
          <w:sz w:val="22"/>
          <w:lang w:val="en-US"/>
        </w:rPr>
        <w:t xml:space="preserve">not affiliated </w:t>
      </w:r>
      <w:r w:rsidR="00283DD8" w:rsidRPr="00283DD8">
        <w:rPr>
          <w:sz w:val="22"/>
          <w:lang w:val="en-US"/>
        </w:rPr>
        <w:t>to</w:t>
      </w:r>
      <w:r w:rsidR="003758AE" w:rsidRPr="00283DD8">
        <w:rPr>
          <w:sz w:val="22"/>
          <w:lang w:val="en-US"/>
        </w:rPr>
        <w:t xml:space="preserve"> William </w:t>
      </w:r>
      <w:r w:rsidR="00041657" w:rsidRPr="00283DD8">
        <w:rPr>
          <w:sz w:val="22"/>
          <w:lang w:val="en-US"/>
        </w:rPr>
        <w:t>Kennedy</w:t>
      </w:r>
      <w:r w:rsidR="003758AE" w:rsidRPr="00283DD8">
        <w:rPr>
          <w:sz w:val="22"/>
          <w:lang w:val="en-US"/>
        </w:rPr>
        <w:t>.</w:t>
      </w:r>
    </w:p>
    <w:p w14:paraId="5AF1A8A3" w14:textId="135CB6EA" w:rsidR="003B7255" w:rsidRDefault="00EB7F4F" w:rsidP="00E86888">
      <w:pPr>
        <w:pStyle w:val="Heading2"/>
      </w:pPr>
      <w:bookmarkStart w:id="5" w:name="_Toc183042309"/>
      <w:r>
        <w:lastRenderedPageBreak/>
        <w:t>4.</w:t>
      </w:r>
      <w:r>
        <w:tab/>
      </w:r>
      <w:r w:rsidR="007D6C5E">
        <w:t>The</w:t>
      </w:r>
      <w:r w:rsidR="003B7255" w:rsidRPr="00E86888">
        <w:t xml:space="preserve"> </w:t>
      </w:r>
      <w:r w:rsidR="00022969">
        <w:t>planning application</w:t>
      </w:r>
      <w:bookmarkEnd w:id="5"/>
      <w:r w:rsidR="003B7255" w:rsidRPr="00E86888">
        <w:t xml:space="preserve"> </w:t>
      </w:r>
    </w:p>
    <w:p w14:paraId="512C1A1A" w14:textId="280AA1D4" w:rsidR="003B2FE0" w:rsidRPr="003B2FE0" w:rsidRDefault="003B2FE0" w:rsidP="008C145D">
      <w:pPr>
        <w:pStyle w:val="Heading4"/>
        <w:ind w:firstLine="720"/>
      </w:pPr>
      <w:r w:rsidRPr="003B2FE0">
        <w:t>Background</w:t>
      </w:r>
      <w:r w:rsidR="00496192">
        <w:t xml:space="preserve"> to the planning application</w:t>
      </w:r>
    </w:p>
    <w:p w14:paraId="23F23183" w14:textId="2D2DDD66" w:rsidR="003B2FE0" w:rsidRDefault="003B2FE0" w:rsidP="00496192">
      <w:pPr>
        <w:ind w:left="720"/>
        <w:jc w:val="both"/>
        <w:rPr>
          <w:sz w:val="22"/>
        </w:rPr>
      </w:pPr>
      <w:r w:rsidRPr="003B2FE0">
        <w:rPr>
          <w:sz w:val="22"/>
        </w:rPr>
        <w:t xml:space="preserve">The church was bought by the appellants from its former developer in 2019, who in turn had bought the </w:t>
      </w:r>
      <w:r w:rsidR="008C145D">
        <w:rPr>
          <w:sz w:val="22"/>
        </w:rPr>
        <w:t xml:space="preserve">closed </w:t>
      </w:r>
      <w:r w:rsidRPr="003B2FE0">
        <w:rPr>
          <w:sz w:val="22"/>
        </w:rPr>
        <w:t>church from the Church of Scotland in 2010</w:t>
      </w:r>
      <w:r w:rsidR="008C145D">
        <w:rPr>
          <w:sz w:val="22"/>
        </w:rPr>
        <w:t>, as part of their disposal programme</w:t>
      </w:r>
      <w:r w:rsidRPr="003B2FE0">
        <w:rPr>
          <w:sz w:val="22"/>
        </w:rPr>
        <w:t xml:space="preserve">. At the time of purchase by the appellants, the property </w:t>
      </w:r>
      <w:r w:rsidR="008C145D">
        <w:rPr>
          <w:sz w:val="22"/>
        </w:rPr>
        <w:t xml:space="preserve">already </w:t>
      </w:r>
      <w:r w:rsidRPr="003B2FE0">
        <w:rPr>
          <w:sz w:val="22"/>
        </w:rPr>
        <w:t xml:space="preserve">had planning permissions to create a three-bedroom dwelling, with all the associated architectural and archaeological surveys and considerations in place. </w:t>
      </w:r>
      <w:r w:rsidR="00CB7CCC">
        <w:rPr>
          <w:sz w:val="22"/>
        </w:rPr>
        <w:t>The</w:t>
      </w:r>
      <w:r w:rsidRPr="003B2FE0">
        <w:rPr>
          <w:sz w:val="22"/>
        </w:rPr>
        <w:t xml:space="preserve"> property was in a dilapidated state internally, with part</w:t>
      </w:r>
      <w:r w:rsidR="00B70FFE">
        <w:rPr>
          <w:sz w:val="22"/>
        </w:rPr>
        <w:t>-</w:t>
      </w:r>
      <w:r w:rsidRPr="003B2FE0">
        <w:rPr>
          <w:sz w:val="22"/>
        </w:rPr>
        <w:t>stripped plaster and lath walls, two damaged stained-glass windows and its internal ecclesiastical fittings removed. The property had no water or sewage services installed, and beyond some new windows and external doors, had not seen any significant progress in redevelopment.</w:t>
      </w:r>
    </w:p>
    <w:p w14:paraId="7F886105" w14:textId="69C40DF6" w:rsidR="00E73409" w:rsidRPr="00E73409" w:rsidRDefault="00E73409" w:rsidP="00E73409">
      <w:pPr>
        <w:ind w:left="720"/>
        <w:jc w:val="both"/>
        <w:rPr>
          <w:sz w:val="22"/>
          <w:lang w:val="en-US"/>
        </w:rPr>
      </w:pPr>
      <w:r w:rsidRPr="00E73409">
        <w:rPr>
          <w:sz w:val="22"/>
          <w:lang w:val="en-US"/>
        </w:rPr>
        <w:t xml:space="preserve">In April 2020, an application was made by the appellants to the planning authority to allow the bells to be removed from the church tower. The appellants were concerned about the loss of public access to the bells, with the previous developer’s architect offering unsound proposals for public viewing: alterations proposed to the bell tower, including the removal of the louvres (installed in </w:t>
      </w:r>
      <w:r w:rsidRPr="00E73409">
        <w:rPr>
          <w:sz w:val="22"/>
        </w:rPr>
        <w:t xml:space="preserve">1864) and </w:t>
      </w:r>
      <w:r w:rsidRPr="00E73409">
        <w:rPr>
          <w:sz w:val="22"/>
          <w:lang w:val="en-US"/>
        </w:rPr>
        <w:t>replacing them with fixed glazed panels would have had a catastrophic impact on the harmonics of the bell chamber, whilst degrading the atmosphere within, drying out the bell frame to its detriment</w:t>
      </w:r>
      <w:r w:rsidR="00B70FFE">
        <w:rPr>
          <w:sz w:val="22"/>
          <w:lang w:val="en-US"/>
        </w:rPr>
        <w:t>, and cause the bronze bells to ‘sweat’</w:t>
      </w:r>
      <w:r w:rsidRPr="00E73409">
        <w:rPr>
          <w:sz w:val="22"/>
          <w:lang w:val="en-US"/>
        </w:rPr>
        <w:t>. Also, removing the louvres, a prominent architectural feature, having significant impact on the local landscape, was deemed unsatisfactory by the appellants. Options for the bells considered at that time included displaying the bells in the church’s nearby hearse house, or the local museum, with any monies raised contributing to the redevelopment of the church.</w:t>
      </w:r>
    </w:p>
    <w:p w14:paraId="1862F439" w14:textId="1C4A7139" w:rsidR="00E73409" w:rsidRDefault="00E73409" w:rsidP="00E73409">
      <w:pPr>
        <w:ind w:left="720"/>
        <w:jc w:val="both"/>
        <w:rPr>
          <w:sz w:val="22"/>
          <w:lang w:val="en-US"/>
        </w:rPr>
      </w:pPr>
      <w:r w:rsidRPr="00E73409">
        <w:rPr>
          <w:sz w:val="22"/>
          <w:lang w:val="en-US"/>
        </w:rPr>
        <w:t>The appellants subsequently postponed the planning process as it became apparent during the application</w:t>
      </w:r>
      <w:r w:rsidR="009B1C9B">
        <w:rPr>
          <w:sz w:val="22"/>
          <w:lang w:val="en-US"/>
        </w:rPr>
        <w:t>,</w:t>
      </w:r>
      <w:r w:rsidRPr="00E73409">
        <w:rPr>
          <w:sz w:val="22"/>
          <w:lang w:val="en-US"/>
        </w:rPr>
        <w:t xml:space="preserve"> the bells had far greater historical significance than first thought, and it was deemed appropriate in terms of security, whilst further study was carried out, to halt </w:t>
      </w:r>
      <w:r w:rsidR="008C145D">
        <w:rPr>
          <w:sz w:val="22"/>
          <w:lang w:val="en-US"/>
        </w:rPr>
        <w:t xml:space="preserve">any </w:t>
      </w:r>
      <w:r w:rsidRPr="00E73409">
        <w:rPr>
          <w:sz w:val="22"/>
          <w:lang w:val="en-US"/>
        </w:rPr>
        <w:t>further public consultation.</w:t>
      </w:r>
    </w:p>
    <w:p w14:paraId="167A8A15" w14:textId="215887E3" w:rsidR="008C145D" w:rsidRPr="008C145D" w:rsidRDefault="008C145D" w:rsidP="008C145D">
      <w:pPr>
        <w:ind w:left="720"/>
        <w:jc w:val="both"/>
        <w:rPr>
          <w:sz w:val="22"/>
        </w:rPr>
      </w:pPr>
      <w:r w:rsidRPr="008C145D">
        <w:rPr>
          <w:sz w:val="22"/>
        </w:rPr>
        <w:t>The reported understanding of the bells (part of the property title) was they were both of 16</w:t>
      </w:r>
      <w:r w:rsidRPr="008C145D">
        <w:rPr>
          <w:sz w:val="22"/>
          <w:vertAlign w:val="superscript"/>
        </w:rPr>
        <w:t>th</w:t>
      </w:r>
      <w:r w:rsidRPr="008C145D">
        <w:rPr>
          <w:sz w:val="22"/>
        </w:rPr>
        <w:t xml:space="preserve"> century origin</w:t>
      </w:r>
      <w:r w:rsidR="00B70FFE">
        <w:rPr>
          <w:sz w:val="22"/>
        </w:rPr>
        <w:t>,</w:t>
      </w:r>
      <w:r w:rsidRPr="008C145D">
        <w:rPr>
          <w:sz w:val="22"/>
        </w:rPr>
        <w:t xml:space="preserve"> based on an inspection caried out in 1898, which conflicted with the appellants’ insurance assessor’s report, bell engineer, and the appellants own learned assessment, supported by challenges made to that 1898 report in 1920 and again in 2009</w:t>
      </w:r>
      <w:r>
        <w:rPr>
          <w:sz w:val="22"/>
        </w:rPr>
        <w:t xml:space="preserve"> by a </w:t>
      </w:r>
      <w:r w:rsidR="007D6C5E">
        <w:rPr>
          <w:sz w:val="22"/>
        </w:rPr>
        <w:t xml:space="preserve">local </w:t>
      </w:r>
      <w:r>
        <w:rPr>
          <w:sz w:val="22"/>
        </w:rPr>
        <w:t>campaign to have the bells, identified by the campaign as far older, removed from the church before sale by the Church of Scotland</w:t>
      </w:r>
      <w:r w:rsidRPr="008C145D">
        <w:rPr>
          <w:sz w:val="22"/>
        </w:rPr>
        <w:t>. There were also archaeological remains from the original abbey/church, built onto the church’s hearse house that were neither recorded nor understood.</w:t>
      </w:r>
    </w:p>
    <w:p w14:paraId="1D622ECE" w14:textId="69EFB648" w:rsidR="003B2FE0" w:rsidRPr="003B2FE0" w:rsidRDefault="003B2FE0" w:rsidP="00E73409">
      <w:pPr>
        <w:ind w:left="720"/>
        <w:jc w:val="both"/>
        <w:rPr>
          <w:sz w:val="22"/>
        </w:rPr>
      </w:pPr>
      <w:r w:rsidRPr="003B2FE0">
        <w:rPr>
          <w:sz w:val="22"/>
        </w:rPr>
        <w:t xml:space="preserve">It </w:t>
      </w:r>
      <w:r w:rsidR="00E73409">
        <w:rPr>
          <w:sz w:val="22"/>
        </w:rPr>
        <w:t>became apparent, with monitoring,</w:t>
      </w:r>
      <w:r w:rsidRPr="003B2FE0">
        <w:rPr>
          <w:sz w:val="22"/>
        </w:rPr>
        <w:t xml:space="preserve"> the property suffered catastrophic humidity levels</w:t>
      </w:r>
      <w:r w:rsidR="008C145D">
        <w:rPr>
          <w:sz w:val="22"/>
        </w:rPr>
        <w:t>;</w:t>
      </w:r>
      <w:r w:rsidRPr="003B2FE0">
        <w:rPr>
          <w:sz w:val="22"/>
        </w:rPr>
        <w:t xml:space="preserve"> </w:t>
      </w:r>
      <w:proofErr w:type="gramStart"/>
      <w:r w:rsidRPr="003B2FE0">
        <w:rPr>
          <w:sz w:val="22"/>
        </w:rPr>
        <w:t>in excess of</w:t>
      </w:r>
      <w:proofErr w:type="gramEnd"/>
      <w:r w:rsidRPr="003B2FE0">
        <w:rPr>
          <w:sz w:val="22"/>
        </w:rPr>
        <w:t xml:space="preserve"> 70% (15% above acceptable safe habitation levels), with a yearly average of 90% (measured throughout 2023/2024). It was clear the problem had existed for decades but had failed to be disclosed by the Church of Scotland, the previous developer’s agents, or the developer himself.</w:t>
      </w:r>
    </w:p>
    <w:p w14:paraId="24657068" w14:textId="7941D3AD" w:rsidR="003B2FE0" w:rsidRPr="003B2FE0" w:rsidRDefault="007D6C5E" w:rsidP="00EC236F">
      <w:pPr>
        <w:ind w:left="720"/>
        <w:jc w:val="both"/>
        <w:rPr>
          <w:sz w:val="22"/>
        </w:rPr>
      </w:pPr>
      <w:r>
        <w:rPr>
          <w:sz w:val="22"/>
        </w:rPr>
        <w:t>G</w:t>
      </w:r>
      <w:r w:rsidR="003B2FE0" w:rsidRPr="003B2FE0">
        <w:rPr>
          <w:sz w:val="22"/>
        </w:rPr>
        <w:t xml:space="preserve">athering all available information, historical and archaeological reports, it was confirmed the </w:t>
      </w:r>
      <w:r w:rsidRPr="003B2FE0">
        <w:rPr>
          <w:sz w:val="22"/>
        </w:rPr>
        <w:t>church,</w:t>
      </w:r>
      <w:r>
        <w:rPr>
          <w:sz w:val="22"/>
        </w:rPr>
        <w:t xml:space="preserve"> </w:t>
      </w:r>
      <w:r w:rsidR="003B2FE0" w:rsidRPr="003B2FE0">
        <w:rPr>
          <w:sz w:val="22"/>
        </w:rPr>
        <w:t xml:space="preserve">and its surrounding graveyard were built over the subterranean structure of the former abbey complex. </w:t>
      </w:r>
      <w:r>
        <w:rPr>
          <w:sz w:val="22"/>
        </w:rPr>
        <w:t>D</w:t>
      </w:r>
      <w:r w:rsidR="003B2FE0" w:rsidRPr="003B2FE0">
        <w:rPr>
          <w:sz w:val="22"/>
        </w:rPr>
        <w:t>eep-sited voids under the church, filling with water and subject to ground heating</w:t>
      </w:r>
      <w:r w:rsidR="003C017C">
        <w:rPr>
          <w:sz w:val="22"/>
        </w:rPr>
        <w:t xml:space="preserve"> </w:t>
      </w:r>
      <w:r w:rsidR="003B2FE0" w:rsidRPr="003B2FE0">
        <w:rPr>
          <w:sz w:val="22"/>
        </w:rPr>
        <w:t xml:space="preserve">caused catastrophic humidity problems throughout the church, with palpable warm air </w:t>
      </w:r>
      <w:r w:rsidR="003B2FE0" w:rsidRPr="003B2FE0">
        <w:rPr>
          <w:sz w:val="22"/>
        </w:rPr>
        <w:lastRenderedPageBreak/>
        <w:t xml:space="preserve">in those areas with restricted ceiling heights. Mechanical dehumidification, as a solution to </w:t>
      </w:r>
      <w:r w:rsidR="00BF594E">
        <w:rPr>
          <w:sz w:val="22"/>
        </w:rPr>
        <w:t xml:space="preserve">the problem rather than </w:t>
      </w:r>
      <w:r w:rsidR="003B2FE0" w:rsidRPr="003B2FE0">
        <w:rPr>
          <w:sz w:val="22"/>
        </w:rPr>
        <w:t xml:space="preserve">excavation was considered and rejected, particularly as installation of services required excavation, and it was presumed it was the substantial archaeological complexity between the church and mains water and sewage service fifty metres away that had restricted prior installation. A base line </w:t>
      </w:r>
      <w:proofErr w:type="gramStart"/>
      <w:r w:rsidR="003B2FE0" w:rsidRPr="003B2FE0">
        <w:rPr>
          <w:sz w:val="22"/>
        </w:rPr>
        <w:t>estimate</w:t>
      </w:r>
      <w:proofErr w:type="gramEnd"/>
      <w:r w:rsidR="003B2FE0" w:rsidRPr="003B2FE0">
        <w:rPr>
          <w:sz w:val="22"/>
        </w:rPr>
        <w:t xml:space="preserve"> for exploration and remedial work to investigate and preserve the </w:t>
      </w:r>
      <w:r w:rsidR="003C017C" w:rsidRPr="003B2FE0">
        <w:rPr>
          <w:sz w:val="22"/>
        </w:rPr>
        <w:t>archaeology and</w:t>
      </w:r>
      <w:r w:rsidR="003B2FE0" w:rsidRPr="003B2FE0">
        <w:rPr>
          <w:sz w:val="22"/>
        </w:rPr>
        <w:t xml:space="preserve"> carry out ground engineering works w</w:t>
      </w:r>
      <w:r w:rsidR="003C017C">
        <w:rPr>
          <w:sz w:val="22"/>
        </w:rPr>
        <w:t>ere</w:t>
      </w:r>
      <w:r w:rsidR="003B2FE0" w:rsidRPr="003B2FE0">
        <w:rPr>
          <w:sz w:val="22"/>
        </w:rPr>
        <w:t xml:space="preserve"> </w:t>
      </w:r>
      <w:proofErr w:type="gramStart"/>
      <w:r w:rsidR="003B2FE0" w:rsidRPr="003B2FE0">
        <w:rPr>
          <w:sz w:val="22"/>
        </w:rPr>
        <w:t>in excess of</w:t>
      </w:r>
      <w:proofErr w:type="gramEnd"/>
      <w:r w:rsidR="003B2FE0" w:rsidRPr="003B2FE0">
        <w:rPr>
          <w:sz w:val="22"/>
        </w:rPr>
        <w:t xml:space="preserve"> </w:t>
      </w:r>
      <w:r w:rsidR="003C017C">
        <w:rPr>
          <w:sz w:val="22"/>
        </w:rPr>
        <w:t>eight-hundred thousand pounds,</w:t>
      </w:r>
      <w:r w:rsidR="003B2FE0" w:rsidRPr="003B2FE0">
        <w:rPr>
          <w:sz w:val="22"/>
        </w:rPr>
        <w:t xml:space="preserve"> making the property redevelopment cost between one and two million pounds, because of the unclear nature and extent of archaeological discovery</w:t>
      </w:r>
      <w:r w:rsidR="003C017C">
        <w:rPr>
          <w:sz w:val="22"/>
        </w:rPr>
        <w:t>.</w:t>
      </w:r>
      <w:r w:rsidR="001E0032">
        <w:rPr>
          <w:rStyle w:val="FootnoteReference"/>
          <w:sz w:val="22"/>
        </w:rPr>
        <w:footnoteReference w:id="2"/>
      </w:r>
      <w:r w:rsidR="003C017C">
        <w:rPr>
          <w:sz w:val="22"/>
        </w:rPr>
        <w:t xml:space="preserve"> T</w:t>
      </w:r>
      <w:r w:rsidR="00BF594E">
        <w:rPr>
          <w:sz w:val="22"/>
        </w:rPr>
        <w:t>hus, t</w:t>
      </w:r>
      <w:r w:rsidR="003C017C">
        <w:rPr>
          <w:sz w:val="22"/>
        </w:rPr>
        <w:t>he property became</w:t>
      </w:r>
      <w:r w:rsidR="003B2FE0" w:rsidRPr="003B2FE0">
        <w:rPr>
          <w:sz w:val="22"/>
        </w:rPr>
        <w:t xml:space="preserve"> untenable as a house conversion. Without the work, the property is unsustainable for long-term storage, commercial use, or human habitation or occupation.</w:t>
      </w:r>
    </w:p>
    <w:p w14:paraId="429B045B" w14:textId="77777777" w:rsidR="00EC236F" w:rsidRDefault="00EC236F" w:rsidP="00EC236F">
      <w:pPr>
        <w:ind w:left="720"/>
        <w:jc w:val="both"/>
        <w:rPr>
          <w:sz w:val="22"/>
          <w:lang w:val="en-US"/>
        </w:rPr>
      </w:pPr>
      <w:r w:rsidRPr="00EC236F">
        <w:rPr>
          <w:sz w:val="22"/>
        </w:rPr>
        <w:t>The bells were identified as 12</w:t>
      </w:r>
      <w:r w:rsidRPr="00EC236F">
        <w:rPr>
          <w:sz w:val="22"/>
          <w:vertAlign w:val="superscript"/>
        </w:rPr>
        <w:t>th</w:t>
      </w:r>
      <w:r w:rsidRPr="00EC236F">
        <w:rPr>
          <w:sz w:val="22"/>
        </w:rPr>
        <w:t xml:space="preserve"> century, as originally cited in the First Statistical Account of Scotland. It was following forensic examination of the inscription on the bells, that discovery was made of the sponsor, his legend, and evidence he was a master within a military religious order, making the bells the only extant church bells from a Christian military religious convent in the world</w:t>
      </w:r>
      <w:r>
        <w:rPr>
          <w:sz w:val="22"/>
        </w:rPr>
        <w:t xml:space="preserve">, </w:t>
      </w:r>
      <w:r w:rsidR="0008691E">
        <w:rPr>
          <w:sz w:val="22"/>
          <w:lang w:val="en-US"/>
        </w:rPr>
        <w:t>created to hang over a Templar preceptory/infirmary</w:t>
      </w:r>
      <w:r w:rsidR="00F762C2">
        <w:rPr>
          <w:sz w:val="22"/>
          <w:lang w:val="en-US"/>
        </w:rPr>
        <w:t xml:space="preserve">. </w:t>
      </w:r>
    </w:p>
    <w:p w14:paraId="5B1CB257" w14:textId="4F140B8D" w:rsidR="0008691E" w:rsidRPr="00EC236F" w:rsidRDefault="00F762C2" w:rsidP="00EC236F">
      <w:pPr>
        <w:ind w:left="720"/>
        <w:jc w:val="both"/>
        <w:rPr>
          <w:sz w:val="22"/>
        </w:rPr>
      </w:pPr>
      <w:r>
        <w:rPr>
          <w:sz w:val="22"/>
          <w:lang w:val="en-US"/>
        </w:rPr>
        <w:t xml:space="preserve">Appraisal of the investigation by an </w:t>
      </w:r>
      <w:proofErr w:type="gramStart"/>
      <w:r>
        <w:rPr>
          <w:sz w:val="22"/>
          <w:lang w:val="en-US"/>
        </w:rPr>
        <w:t>antiquities</w:t>
      </w:r>
      <w:proofErr w:type="gramEnd"/>
      <w:r>
        <w:rPr>
          <w:sz w:val="22"/>
          <w:lang w:val="en-US"/>
        </w:rPr>
        <w:t xml:space="preserve"> expert from Lyon and Turnbull, Edinburgh, and </w:t>
      </w:r>
      <w:r w:rsidR="009F3EC6">
        <w:rPr>
          <w:sz w:val="22"/>
          <w:lang w:val="en-US"/>
        </w:rPr>
        <w:t>the</w:t>
      </w:r>
      <w:r>
        <w:rPr>
          <w:sz w:val="22"/>
          <w:lang w:val="en-US"/>
        </w:rPr>
        <w:t xml:space="preserve"> immediate beta read of historians, collectors and archeologists</w:t>
      </w:r>
      <w:r w:rsidR="009F3EC6">
        <w:rPr>
          <w:sz w:val="22"/>
          <w:lang w:val="en-US"/>
        </w:rPr>
        <w:t>,</w:t>
      </w:r>
      <w:r>
        <w:rPr>
          <w:sz w:val="22"/>
          <w:lang w:val="en-US"/>
        </w:rPr>
        <w:t xml:space="preserve"> supported the appellants</w:t>
      </w:r>
      <w:r w:rsidR="009F3EC6">
        <w:rPr>
          <w:sz w:val="22"/>
          <w:lang w:val="en-US"/>
        </w:rPr>
        <w:t>’</w:t>
      </w:r>
      <w:r>
        <w:rPr>
          <w:sz w:val="22"/>
          <w:lang w:val="en-US"/>
        </w:rPr>
        <w:t xml:space="preserve"> understanding that the</w:t>
      </w:r>
      <w:r w:rsidR="0008691E">
        <w:rPr>
          <w:sz w:val="22"/>
          <w:lang w:val="en-US"/>
        </w:rPr>
        <w:t xml:space="preserve"> bells </w:t>
      </w:r>
      <w:r>
        <w:rPr>
          <w:sz w:val="22"/>
          <w:lang w:val="en-US"/>
        </w:rPr>
        <w:t xml:space="preserve">were </w:t>
      </w:r>
      <w:r w:rsidR="0008691E">
        <w:rPr>
          <w:sz w:val="22"/>
          <w:lang w:val="en-US"/>
        </w:rPr>
        <w:t xml:space="preserve">priceless and unique artefacts, with a projected eight figure </w:t>
      </w:r>
      <w:r w:rsidR="00EC3234">
        <w:rPr>
          <w:sz w:val="22"/>
          <w:lang w:val="en-US"/>
        </w:rPr>
        <w:t xml:space="preserve">Sterling </w:t>
      </w:r>
      <w:r w:rsidR="0008691E">
        <w:rPr>
          <w:sz w:val="22"/>
          <w:lang w:val="en-US"/>
        </w:rPr>
        <w:t>value</w:t>
      </w:r>
      <w:r w:rsidR="00DD5C14">
        <w:rPr>
          <w:sz w:val="22"/>
          <w:lang w:val="en-US"/>
        </w:rPr>
        <w:t xml:space="preserve">. A later projected </w:t>
      </w:r>
      <w:r w:rsidR="00B70FFE">
        <w:rPr>
          <w:sz w:val="22"/>
          <w:lang w:val="en-US"/>
        </w:rPr>
        <w:t xml:space="preserve">insurance </w:t>
      </w:r>
      <w:r w:rsidR="00DD5C14">
        <w:rPr>
          <w:sz w:val="22"/>
          <w:lang w:val="en-US"/>
        </w:rPr>
        <w:t>valuation (2023), proffered</w:t>
      </w:r>
      <w:r w:rsidR="00B70FFE">
        <w:rPr>
          <w:sz w:val="22"/>
          <w:lang w:val="en-US"/>
        </w:rPr>
        <w:t xml:space="preserve"> </w:t>
      </w:r>
      <w:r w:rsidR="00DD5C14">
        <w:rPr>
          <w:sz w:val="22"/>
          <w:lang w:val="en-US"/>
        </w:rPr>
        <w:t xml:space="preserve">by an agent for Coutts, of </w:t>
      </w:r>
      <w:r w:rsidR="00B70FFE">
        <w:rPr>
          <w:sz w:val="22"/>
          <w:lang w:val="en-US"/>
        </w:rPr>
        <w:t>around one</w:t>
      </w:r>
      <w:r w:rsidR="00DD5C14">
        <w:rPr>
          <w:sz w:val="22"/>
          <w:lang w:val="en-US"/>
        </w:rPr>
        <w:t xml:space="preserve"> hundred-a</w:t>
      </w:r>
      <w:r w:rsidR="00B70FFE">
        <w:rPr>
          <w:sz w:val="22"/>
          <w:lang w:val="en-US"/>
        </w:rPr>
        <w:t>nd</w:t>
      </w:r>
      <w:r w:rsidR="00DD5C14">
        <w:rPr>
          <w:sz w:val="22"/>
          <w:lang w:val="en-US"/>
        </w:rPr>
        <w:t>-</w:t>
      </w:r>
      <w:r w:rsidR="00B70FFE">
        <w:rPr>
          <w:sz w:val="22"/>
          <w:lang w:val="en-US"/>
        </w:rPr>
        <w:t>forty million</w:t>
      </w:r>
      <w:r w:rsidR="00DD5C14">
        <w:rPr>
          <w:sz w:val="22"/>
          <w:lang w:val="en-US"/>
        </w:rPr>
        <w:t xml:space="preserve"> (with authoritative authentication), concluded the bells were deemed </w:t>
      </w:r>
      <w:r w:rsidR="0008691E">
        <w:rPr>
          <w:sz w:val="22"/>
          <w:lang w:val="en-US"/>
        </w:rPr>
        <w:t>uninsurable by the appellants.</w:t>
      </w:r>
    </w:p>
    <w:p w14:paraId="7F629BFF" w14:textId="4458FF52" w:rsidR="0008691E" w:rsidRDefault="00C63E4A" w:rsidP="00BC54E2">
      <w:pPr>
        <w:ind w:left="720"/>
        <w:jc w:val="both"/>
        <w:rPr>
          <w:sz w:val="22"/>
        </w:rPr>
      </w:pPr>
      <w:r w:rsidRPr="00C63E4A">
        <w:rPr>
          <w:sz w:val="22"/>
        </w:rPr>
        <w:t>To facilitate safety and closer</w:t>
      </w:r>
      <w:r w:rsidR="00D859EF">
        <w:rPr>
          <w:sz w:val="22"/>
        </w:rPr>
        <w:t xml:space="preserve"> accessible</w:t>
      </w:r>
      <w:r w:rsidRPr="00C63E4A">
        <w:rPr>
          <w:sz w:val="22"/>
        </w:rPr>
        <w:t xml:space="preserve"> inspection of the bells, the bells were lowered </w:t>
      </w:r>
      <w:r w:rsidR="009F3EC6">
        <w:rPr>
          <w:sz w:val="22"/>
        </w:rPr>
        <w:t xml:space="preserve">from the belfry </w:t>
      </w:r>
      <w:r w:rsidRPr="00C63E4A">
        <w:rPr>
          <w:sz w:val="22"/>
        </w:rPr>
        <w:t>in 2022</w:t>
      </w:r>
      <w:r w:rsidR="00BC54E2">
        <w:rPr>
          <w:sz w:val="22"/>
        </w:rPr>
        <w:t>,</w:t>
      </w:r>
      <w:r w:rsidRPr="00C63E4A">
        <w:rPr>
          <w:sz w:val="22"/>
        </w:rPr>
        <w:t xml:space="preserve"> within guidance provided by the </w:t>
      </w:r>
      <w:r w:rsidRPr="00BF594E">
        <w:rPr>
          <w:i/>
          <w:iCs/>
          <w:sz w:val="22"/>
        </w:rPr>
        <w:t>Council for the Care of Churches</w:t>
      </w:r>
      <w:r w:rsidRPr="00C63E4A">
        <w:rPr>
          <w:sz w:val="22"/>
        </w:rPr>
        <w:t xml:space="preserve">. The bells </w:t>
      </w:r>
      <w:r w:rsidR="0008691E">
        <w:rPr>
          <w:sz w:val="22"/>
        </w:rPr>
        <w:t>being</w:t>
      </w:r>
      <w:r w:rsidRPr="00C63E4A">
        <w:rPr>
          <w:sz w:val="22"/>
        </w:rPr>
        <w:t xml:space="preserve"> stored on site, </w:t>
      </w:r>
      <w:r w:rsidR="0008691E">
        <w:rPr>
          <w:sz w:val="22"/>
        </w:rPr>
        <w:t>on the ground floor of the bell tower.</w:t>
      </w:r>
    </w:p>
    <w:p w14:paraId="7C97A7A0" w14:textId="59BD7FFA" w:rsidR="003C017C" w:rsidRDefault="00C63E4A" w:rsidP="009F3EC6">
      <w:pPr>
        <w:ind w:left="720"/>
        <w:jc w:val="both"/>
        <w:rPr>
          <w:sz w:val="22"/>
        </w:rPr>
      </w:pPr>
      <w:r w:rsidRPr="00C63E4A">
        <w:rPr>
          <w:sz w:val="22"/>
        </w:rPr>
        <w:t xml:space="preserve">In August 2022, following a sharp increase in after dark incursion onto the cemetery site </w:t>
      </w:r>
      <w:r w:rsidR="00D859EF">
        <w:rPr>
          <w:sz w:val="22"/>
        </w:rPr>
        <w:t xml:space="preserve">by groups of youths, </w:t>
      </w:r>
      <w:r w:rsidRPr="00C63E4A">
        <w:rPr>
          <w:sz w:val="22"/>
        </w:rPr>
        <w:t xml:space="preserve">and a nearby arson attack on </w:t>
      </w:r>
      <w:r w:rsidR="00BF594E">
        <w:rPr>
          <w:sz w:val="22"/>
        </w:rPr>
        <w:t xml:space="preserve">an </w:t>
      </w:r>
      <w:r w:rsidRPr="00C63E4A">
        <w:rPr>
          <w:sz w:val="22"/>
        </w:rPr>
        <w:t>empty historic property, the bells were removed off-site to secure vaulted storage</w:t>
      </w:r>
      <w:r w:rsidR="009F3EC6">
        <w:rPr>
          <w:sz w:val="22"/>
        </w:rPr>
        <w:t>, w</w:t>
      </w:r>
      <w:r w:rsidR="00D859EF" w:rsidRPr="00D859EF">
        <w:rPr>
          <w:sz w:val="22"/>
        </w:rPr>
        <w:t>hil</w:t>
      </w:r>
      <w:r w:rsidR="00BF594E">
        <w:rPr>
          <w:sz w:val="22"/>
        </w:rPr>
        <w:t>st</w:t>
      </w:r>
      <w:r w:rsidR="00D859EF" w:rsidRPr="00D859EF">
        <w:rPr>
          <w:sz w:val="22"/>
        </w:rPr>
        <w:t xml:space="preserve"> the appellants petitioned for institutional authentication of the bells’ extraordinary provenance, or equally, authoritative disavowal, based on objective and </w:t>
      </w:r>
      <w:r w:rsidR="00DD5C14">
        <w:rPr>
          <w:sz w:val="22"/>
        </w:rPr>
        <w:t>scholarly-</w:t>
      </w:r>
      <w:r w:rsidR="00D859EF" w:rsidRPr="00D859EF">
        <w:rPr>
          <w:sz w:val="22"/>
        </w:rPr>
        <w:t>evidenced argument</w:t>
      </w:r>
      <w:r w:rsidR="003C017C">
        <w:rPr>
          <w:sz w:val="22"/>
        </w:rPr>
        <w:t>.</w:t>
      </w:r>
    </w:p>
    <w:p w14:paraId="336E3222" w14:textId="2B042F20" w:rsidR="009F3EC6" w:rsidRPr="009F3EC6" w:rsidRDefault="003C017C" w:rsidP="009F3EC6">
      <w:pPr>
        <w:ind w:left="720"/>
        <w:jc w:val="both"/>
        <w:rPr>
          <w:sz w:val="22"/>
        </w:rPr>
      </w:pPr>
      <w:r>
        <w:rPr>
          <w:sz w:val="22"/>
        </w:rPr>
        <w:t>With the</w:t>
      </w:r>
      <w:r w:rsidR="00BC54E2">
        <w:rPr>
          <w:sz w:val="22"/>
        </w:rPr>
        <w:t xml:space="preserve"> redevelopment of the church </w:t>
      </w:r>
      <w:r w:rsidR="009F3EC6">
        <w:rPr>
          <w:sz w:val="22"/>
        </w:rPr>
        <w:t xml:space="preserve">as a house conversion </w:t>
      </w:r>
      <w:r w:rsidR="00BC54E2">
        <w:rPr>
          <w:sz w:val="22"/>
        </w:rPr>
        <w:t xml:space="preserve">untenable, due to considerable archaeological issues, constraining any economically viable conversion, </w:t>
      </w:r>
      <w:r w:rsidR="00EC3234">
        <w:rPr>
          <w:sz w:val="22"/>
        </w:rPr>
        <w:t xml:space="preserve">an </w:t>
      </w:r>
      <w:r w:rsidR="00BC54E2">
        <w:rPr>
          <w:sz w:val="22"/>
        </w:rPr>
        <w:t xml:space="preserve">alternative redevelopment plan was required, one </w:t>
      </w:r>
      <w:r w:rsidR="009F3EC6">
        <w:rPr>
          <w:sz w:val="22"/>
        </w:rPr>
        <w:t xml:space="preserve">purely </w:t>
      </w:r>
      <w:r w:rsidR="00BC54E2">
        <w:rPr>
          <w:sz w:val="22"/>
        </w:rPr>
        <w:t xml:space="preserve">based around the discovery, only </w:t>
      </w:r>
      <w:r w:rsidR="00EC3234">
        <w:rPr>
          <w:sz w:val="22"/>
        </w:rPr>
        <w:t>achievable</w:t>
      </w:r>
      <w:r w:rsidR="00BC54E2">
        <w:rPr>
          <w:sz w:val="22"/>
        </w:rPr>
        <w:t xml:space="preserve"> with official recognition of the appellants</w:t>
      </w:r>
      <w:r w:rsidR="00EC3234">
        <w:rPr>
          <w:sz w:val="22"/>
        </w:rPr>
        <w:t>’</w:t>
      </w:r>
      <w:r w:rsidR="00BC54E2">
        <w:rPr>
          <w:sz w:val="22"/>
        </w:rPr>
        <w:t xml:space="preserve"> discovery</w:t>
      </w:r>
      <w:r>
        <w:rPr>
          <w:sz w:val="22"/>
        </w:rPr>
        <w:t>. It was considered</w:t>
      </w:r>
      <w:r w:rsidR="009D297E">
        <w:rPr>
          <w:sz w:val="22"/>
        </w:rPr>
        <w:t xml:space="preserve"> future m</w:t>
      </w:r>
      <w:r w:rsidR="00EC3234">
        <w:rPr>
          <w:sz w:val="22"/>
        </w:rPr>
        <w:t>anagement of the bells</w:t>
      </w:r>
      <w:r>
        <w:rPr>
          <w:sz w:val="22"/>
        </w:rPr>
        <w:t xml:space="preserve"> would be</w:t>
      </w:r>
      <w:r w:rsidR="00EC3234">
        <w:rPr>
          <w:sz w:val="22"/>
        </w:rPr>
        <w:t xml:space="preserve"> determined by their significant importance as unique artefacts.</w:t>
      </w:r>
      <w:r w:rsidR="009F3EC6" w:rsidRPr="009F3EC6">
        <w:rPr>
          <w:sz w:val="22"/>
        </w:rPr>
        <w:t xml:space="preserve"> </w:t>
      </w:r>
      <w:r w:rsidR="009736E6">
        <w:rPr>
          <w:sz w:val="22"/>
        </w:rPr>
        <w:t>Thus, i</w:t>
      </w:r>
      <w:r w:rsidR="009F3EC6" w:rsidRPr="009F3EC6">
        <w:rPr>
          <w:sz w:val="22"/>
        </w:rPr>
        <w:t xml:space="preserve">t was considered prudent to keep the bells off-site in secure storage, due to their significant potential asset worth, with a pragmatic consideration the church </w:t>
      </w:r>
      <w:r w:rsidR="00EC236F">
        <w:rPr>
          <w:sz w:val="22"/>
        </w:rPr>
        <w:t>did</w:t>
      </w:r>
      <w:r w:rsidR="009F3EC6" w:rsidRPr="009F3EC6">
        <w:rPr>
          <w:sz w:val="22"/>
        </w:rPr>
        <w:t xml:space="preserve"> not provide a secure environment for the bells without redevelopment appropriate to the bells’ housing.</w:t>
      </w:r>
    </w:p>
    <w:p w14:paraId="3F0EC807" w14:textId="5741CB1D" w:rsidR="00D859EF" w:rsidRDefault="00D859EF" w:rsidP="00BC54E2">
      <w:pPr>
        <w:ind w:left="720"/>
        <w:jc w:val="both"/>
        <w:rPr>
          <w:sz w:val="22"/>
        </w:rPr>
      </w:pPr>
      <w:r w:rsidRPr="00D859EF">
        <w:rPr>
          <w:sz w:val="22"/>
        </w:rPr>
        <w:lastRenderedPageBreak/>
        <w:t xml:space="preserve">Following recommendations by Historic Environment Scotland (HES), and the council, that retrospective planning should be sought </w:t>
      </w:r>
      <w:r w:rsidR="00EC236F">
        <w:rPr>
          <w:sz w:val="22"/>
        </w:rPr>
        <w:t>for l</w:t>
      </w:r>
      <w:r w:rsidR="00EC236F" w:rsidRPr="00254B4B">
        <w:rPr>
          <w:sz w:val="22"/>
        </w:rPr>
        <w:t xml:space="preserve">ate </w:t>
      </w:r>
      <w:r w:rsidR="00EC236F">
        <w:rPr>
          <w:sz w:val="22"/>
        </w:rPr>
        <w:t>l</w:t>
      </w:r>
      <w:r w:rsidR="00EC236F" w:rsidRPr="00254B4B">
        <w:rPr>
          <w:sz w:val="22"/>
        </w:rPr>
        <w:t xml:space="preserve">isted </w:t>
      </w:r>
      <w:r w:rsidR="00EC236F">
        <w:rPr>
          <w:sz w:val="22"/>
        </w:rPr>
        <w:t>b</w:t>
      </w:r>
      <w:r w:rsidR="00EC236F" w:rsidRPr="00254B4B">
        <w:rPr>
          <w:sz w:val="22"/>
        </w:rPr>
        <w:t xml:space="preserve">uilding </w:t>
      </w:r>
      <w:r w:rsidR="00EC236F">
        <w:rPr>
          <w:sz w:val="22"/>
        </w:rPr>
        <w:t>c</w:t>
      </w:r>
      <w:r w:rsidR="00EC236F" w:rsidRPr="00254B4B">
        <w:rPr>
          <w:sz w:val="22"/>
        </w:rPr>
        <w:t xml:space="preserve">onsent for the </w:t>
      </w:r>
      <w:r w:rsidR="00EC236F">
        <w:rPr>
          <w:sz w:val="22"/>
        </w:rPr>
        <w:t>r</w:t>
      </w:r>
      <w:r w:rsidR="00EC236F" w:rsidRPr="00254B4B">
        <w:rPr>
          <w:sz w:val="22"/>
        </w:rPr>
        <w:t xml:space="preserve">emoval of the </w:t>
      </w:r>
      <w:r w:rsidR="00EC236F">
        <w:rPr>
          <w:sz w:val="22"/>
        </w:rPr>
        <w:t>c</w:t>
      </w:r>
      <w:r w:rsidR="00EC236F" w:rsidRPr="00254B4B">
        <w:rPr>
          <w:sz w:val="22"/>
        </w:rPr>
        <w:t xml:space="preserve">hurch </w:t>
      </w:r>
      <w:r w:rsidR="00EC236F">
        <w:rPr>
          <w:sz w:val="22"/>
        </w:rPr>
        <w:t>b</w:t>
      </w:r>
      <w:r w:rsidR="00EC236F" w:rsidRPr="00254B4B">
        <w:rPr>
          <w:sz w:val="22"/>
        </w:rPr>
        <w:t>ells</w:t>
      </w:r>
      <w:r w:rsidR="00BF594E">
        <w:rPr>
          <w:sz w:val="22"/>
        </w:rPr>
        <w:t>, a</w:t>
      </w:r>
      <w:r w:rsidR="00EC236F">
        <w:rPr>
          <w:sz w:val="22"/>
        </w:rPr>
        <w:t>pplication was made by the appellants</w:t>
      </w:r>
      <w:r w:rsidR="00BF594E">
        <w:rPr>
          <w:sz w:val="22"/>
        </w:rPr>
        <w:t>, but</w:t>
      </w:r>
      <w:r w:rsidR="00EC236F">
        <w:rPr>
          <w:sz w:val="22"/>
        </w:rPr>
        <w:t xml:space="preserve"> only when</w:t>
      </w:r>
      <w:r w:rsidRPr="00D859EF">
        <w:rPr>
          <w:sz w:val="22"/>
        </w:rPr>
        <w:t xml:space="preserve"> general publication of the find became unavoidable, so the public consultation in any planning consideration was no longer a mitigating factor in maintaining confidentiality of the find.</w:t>
      </w:r>
    </w:p>
    <w:p w14:paraId="5F03FEEF" w14:textId="3D6466E1" w:rsidR="006A295B" w:rsidRPr="00EB7F4F" w:rsidRDefault="00EB7F4F" w:rsidP="00EB7F4F">
      <w:pPr>
        <w:pStyle w:val="Heading2"/>
      </w:pPr>
      <w:bookmarkStart w:id="6" w:name="_Toc183042310"/>
      <w:r w:rsidRPr="00EB7F4F">
        <w:rPr>
          <w:rStyle w:val="Heading2Char"/>
          <w:b/>
        </w:rPr>
        <w:t>5.</w:t>
      </w:r>
      <w:r w:rsidRPr="00EB7F4F">
        <w:rPr>
          <w:rStyle w:val="Heading2Char"/>
          <w:b/>
        </w:rPr>
        <w:tab/>
      </w:r>
      <w:r w:rsidR="006A295B" w:rsidRPr="00EB7F4F">
        <w:t>Relevant planning history</w:t>
      </w:r>
      <w:bookmarkEnd w:id="6"/>
    </w:p>
    <w:p w14:paraId="6652ED2C" w14:textId="098153B6" w:rsidR="0028569B" w:rsidRPr="00EB0143" w:rsidRDefault="00EB0143" w:rsidP="00717CA5">
      <w:pPr>
        <w:pStyle w:val="ListParagraph"/>
        <w:numPr>
          <w:ilvl w:val="0"/>
          <w:numId w:val="7"/>
        </w:numPr>
        <w:rPr>
          <w:sz w:val="22"/>
        </w:rPr>
      </w:pPr>
      <w:r>
        <w:rPr>
          <w:sz w:val="22"/>
        </w:rPr>
        <w:t>2013</w:t>
      </w:r>
      <w:r w:rsidR="00BF594E">
        <w:rPr>
          <w:sz w:val="22"/>
        </w:rPr>
        <w:t>:</w:t>
      </w:r>
      <w:r>
        <w:rPr>
          <w:sz w:val="22"/>
        </w:rPr>
        <w:t xml:space="preserve"> </w:t>
      </w:r>
      <w:r w:rsidR="0028569B" w:rsidRPr="00EB0143">
        <w:rPr>
          <w:sz w:val="22"/>
        </w:rPr>
        <w:t>Change of use and alterations to church (Class 10) to form dwelling house (class 9)</w:t>
      </w:r>
      <w:r w:rsidR="00717CA5">
        <w:rPr>
          <w:sz w:val="22"/>
        </w:rPr>
        <w:t>. R</w:t>
      </w:r>
      <w:r w:rsidRPr="00EB0143">
        <w:rPr>
          <w:sz w:val="22"/>
        </w:rPr>
        <w:t>ef</w:t>
      </w:r>
      <w:r w:rsidR="00717CA5">
        <w:rPr>
          <w:sz w:val="22"/>
        </w:rPr>
        <w:t>.</w:t>
      </w:r>
      <w:r w:rsidRPr="00EB0143">
        <w:rPr>
          <w:sz w:val="22"/>
        </w:rPr>
        <w:t xml:space="preserve"> 14/P/3/0348</w:t>
      </w:r>
      <w:r>
        <w:rPr>
          <w:sz w:val="22"/>
        </w:rPr>
        <w:t>. G</w:t>
      </w:r>
      <w:r w:rsidRPr="00EB0143">
        <w:rPr>
          <w:sz w:val="22"/>
        </w:rPr>
        <w:t>ranted conditionally</w:t>
      </w:r>
      <w:r>
        <w:rPr>
          <w:sz w:val="22"/>
        </w:rPr>
        <w:t>.</w:t>
      </w:r>
    </w:p>
    <w:p w14:paraId="14551E9A" w14:textId="4847782C" w:rsidR="00EB0143" w:rsidRPr="00EB0143" w:rsidRDefault="00EB0143" w:rsidP="00717CA5">
      <w:pPr>
        <w:pStyle w:val="ListParagraph"/>
        <w:numPr>
          <w:ilvl w:val="0"/>
          <w:numId w:val="7"/>
        </w:numPr>
        <w:rPr>
          <w:sz w:val="22"/>
        </w:rPr>
      </w:pPr>
      <w:r>
        <w:rPr>
          <w:sz w:val="22"/>
        </w:rPr>
        <w:t>2013</w:t>
      </w:r>
      <w:r w:rsidR="00BF594E">
        <w:rPr>
          <w:sz w:val="22"/>
        </w:rPr>
        <w:t>:</w:t>
      </w:r>
      <w:r>
        <w:rPr>
          <w:sz w:val="22"/>
        </w:rPr>
        <w:t xml:space="preserve"> </w:t>
      </w:r>
      <w:r w:rsidRPr="00EB0143">
        <w:rPr>
          <w:sz w:val="22"/>
        </w:rPr>
        <w:t>Alterations to former to bring about change of use to dwellinghouse</w:t>
      </w:r>
      <w:r w:rsidR="00717CA5">
        <w:rPr>
          <w:sz w:val="22"/>
        </w:rPr>
        <w:t>. R</w:t>
      </w:r>
      <w:r w:rsidRPr="00EB0143">
        <w:rPr>
          <w:sz w:val="22"/>
        </w:rPr>
        <w:t>ef</w:t>
      </w:r>
      <w:r w:rsidR="00717CA5">
        <w:rPr>
          <w:sz w:val="22"/>
        </w:rPr>
        <w:t>.</w:t>
      </w:r>
      <w:r w:rsidRPr="00EB0143">
        <w:rPr>
          <w:sz w:val="22"/>
        </w:rPr>
        <w:t xml:space="preserve"> 13/P/3/0349</w:t>
      </w:r>
      <w:r w:rsidR="00717CA5">
        <w:rPr>
          <w:sz w:val="22"/>
        </w:rPr>
        <w:t xml:space="preserve">. </w:t>
      </w:r>
      <w:r>
        <w:rPr>
          <w:sz w:val="22"/>
        </w:rPr>
        <w:t>Gr</w:t>
      </w:r>
      <w:r w:rsidRPr="00EB0143">
        <w:rPr>
          <w:sz w:val="22"/>
        </w:rPr>
        <w:t xml:space="preserve">anted unconditionally </w:t>
      </w:r>
      <w:r>
        <w:rPr>
          <w:sz w:val="22"/>
        </w:rPr>
        <w:t>(Hi</w:t>
      </w:r>
      <w:r w:rsidRPr="00EB0143">
        <w:rPr>
          <w:sz w:val="22"/>
        </w:rPr>
        <w:t>st</w:t>
      </w:r>
      <w:r>
        <w:rPr>
          <w:sz w:val="22"/>
        </w:rPr>
        <w:t>o</w:t>
      </w:r>
      <w:r w:rsidRPr="00EB0143">
        <w:rPr>
          <w:sz w:val="22"/>
        </w:rPr>
        <w:t>ric)</w:t>
      </w:r>
      <w:r>
        <w:rPr>
          <w:sz w:val="22"/>
        </w:rPr>
        <w:t>.</w:t>
      </w:r>
    </w:p>
    <w:p w14:paraId="52C3403B" w14:textId="5EA0E1DE" w:rsidR="00EB0143" w:rsidRPr="00EB0143" w:rsidRDefault="00717CA5" w:rsidP="00717CA5">
      <w:pPr>
        <w:pStyle w:val="ListParagraph"/>
        <w:numPr>
          <w:ilvl w:val="0"/>
          <w:numId w:val="7"/>
        </w:numPr>
        <w:rPr>
          <w:sz w:val="22"/>
        </w:rPr>
      </w:pPr>
      <w:r>
        <w:rPr>
          <w:sz w:val="22"/>
        </w:rPr>
        <w:t>2020</w:t>
      </w:r>
      <w:r w:rsidR="00BF594E">
        <w:rPr>
          <w:sz w:val="22"/>
        </w:rPr>
        <w:t>:</w:t>
      </w:r>
      <w:r>
        <w:rPr>
          <w:sz w:val="22"/>
        </w:rPr>
        <w:t xml:space="preserve"> </w:t>
      </w:r>
      <w:r w:rsidR="00EB0143" w:rsidRPr="00EB0143">
        <w:rPr>
          <w:sz w:val="22"/>
        </w:rPr>
        <w:t>Removal of two church bells</w:t>
      </w:r>
      <w:r>
        <w:rPr>
          <w:sz w:val="22"/>
        </w:rPr>
        <w:t>. Ref</w:t>
      </w:r>
      <w:r w:rsidR="00EB0143" w:rsidRPr="00EB0143">
        <w:rPr>
          <w:sz w:val="22"/>
        </w:rPr>
        <w:t xml:space="preserve"> 20/0050/LBC</w:t>
      </w:r>
      <w:r>
        <w:rPr>
          <w:sz w:val="22"/>
        </w:rPr>
        <w:t>. W</w:t>
      </w:r>
      <w:r w:rsidR="00EB0143" w:rsidRPr="00EB0143">
        <w:rPr>
          <w:sz w:val="22"/>
        </w:rPr>
        <w:t>ithdrawn</w:t>
      </w:r>
      <w:r>
        <w:rPr>
          <w:sz w:val="22"/>
        </w:rPr>
        <w:t>.</w:t>
      </w:r>
    </w:p>
    <w:p w14:paraId="618ED954" w14:textId="471DC0EC" w:rsidR="00EB0143" w:rsidRPr="00EB0143" w:rsidRDefault="00EB0143" w:rsidP="00717CA5">
      <w:pPr>
        <w:pStyle w:val="ListParagraph"/>
        <w:numPr>
          <w:ilvl w:val="0"/>
          <w:numId w:val="7"/>
        </w:numPr>
        <w:rPr>
          <w:sz w:val="22"/>
        </w:rPr>
      </w:pPr>
      <w:r w:rsidRPr="00EB0143">
        <w:rPr>
          <w:sz w:val="22"/>
        </w:rPr>
        <w:t>2024</w:t>
      </w:r>
      <w:r w:rsidR="00BF594E">
        <w:rPr>
          <w:sz w:val="22"/>
        </w:rPr>
        <w:t>:</w:t>
      </w:r>
      <w:r w:rsidRPr="00EB0143">
        <w:rPr>
          <w:sz w:val="22"/>
        </w:rPr>
        <w:t xml:space="preserve"> Late listed building consent for the removal of the church bells</w:t>
      </w:r>
      <w:r w:rsidR="00717CA5">
        <w:rPr>
          <w:sz w:val="22"/>
        </w:rPr>
        <w:t>. R</w:t>
      </w:r>
      <w:r w:rsidRPr="00EB0143">
        <w:rPr>
          <w:sz w:val="22"/>
        </w:rPr>
        <w:t>ef</w:t>
      </w:r>
      <w:r w:rsidR="00717CA5">
        <w:rPr>
          <w:sz w:val="22"/>
        </w:rPr>
        <w:t>.</w:t>
      </w:r>
      <w:r w:rsidRPr="00EB0143">
        <w:rPr>
          <w:sz w:val="22"/>
        </w:rPr>
        <w:t xml:space="preserve"> 24/1491/LBC. Application refused.</w:t>
      </w:r>
    </w:p>
    <w:p w14:paraId="37581022" w14:textId="23235007" w:rsidR="006A295B" w:rsidRPr="00EB7F4F" w:rsidRDefault="00EB7F4F" w:rsidP="00EB7F4F">
      <w:pPr>
        <w:pStyle w:val="Heading2"/>
      </w:pPr>
      <w:bookmarkStart w:id="7" w:name="_Toc183042311"/>
      <w:r w:rsidRPr="00EB7F4F">
        <w:t>6.</w:t>
      </w:r>
      <w:r w:rsidRPr="00EB7F4F">
        <w:tab/>
      </w:r>
      <w:r w:rsidR="006A295B" w:rsidRPr="00EB7F4F">
        <w:t>Relevant planning policies and guidance</w:t>
      </w:r>
      <w:bookmarkEnd w:id="7"/>
    </w:p>
    <w:p w14:paraId="1450CE87" w14:textId="383ADD08" w:rsidR="00717CA5" w:rsidRPr="00717CA5" w:rsidRDefault="00717CA5" w:rsidP="00717CA5">
      <w:pPr>
        <w:pStyle w:val="ListParagraph"/>
        <w:numPr>
          <w:ilvl w:val="0"/>
          <w:numId w:val="8"/>
        </w:numPr>
        <w:rPr>
          <w:sz w:val="22"/>
        </w:rPr>
      </w:pPr>
      <w:r w:rsidRPr="00717CA5">
        <w:rPr>
          <w:sz w:val="22"/>
        </w:rPr>
        <w:t>National Planning Framework 4</w:t>
      </w:r>
      <w:r>
        <w:rPr>
          <w:sz w:val="22"/>
        </w:rPr>
        <w:t>,</w:t>
      </w:r>
      <w:r w:rsidRPr="00717CA5">
        <w:rPr>
          <w:sz w:val="22"/>
        </w:rPr>
        <w:t xml:space="preserve"> Policy 7 - </w:t>
      </w:r>
      <w:r w:rsidRPr="00717CA5">
        <w:rPr>
          <w:i/>
          <w:iCs/>
          <w:sz w:val="22"/>
        </w:rPr>
        <w:t>Historic Assets and Places</w:t>
      </w:r>
    </w:p>
    <w:p w14:paraId="4FA001D4" w14:textId="77777777" w:rsidR="00717CA5" w:rsidRPr="00717CA5" w:rsidRDefault="00717CA5" w:rsidP="00717CA5">
      <w:pPr>
        <w:pStyle w:val="ListParagraph"/>
        <w:numPr>
          <w:ilvl w:val="0"/>
          <w:numId w:val="8"/>
        </w:numPr>
        <w:rPr>
          <w:sz w:val="22"/>
        </w:rPr>
      </w:pPr>
      <w:r w:rsidRPr="00717CA5">
        <w:rPr>
          <w:sz w:val="22"/>
        </w:rPr>
        <w:t>Dumfries and Galloway Council Local Development Plan 2</w:t>
      </w:r>
    </w:p>
    <w:p w14:paraId="67E5BD27" w14:textId="187B7878" w:rsidR="00717CA5" w:rsidRPr="00717CA5" w:rsidRDefault="00717CA5" w:rsidP="00717CA5">
      <w:pPr>
        <w:pStyle w:val="ListParagraph"/>
        <w:numPr>
          <w:ilvl w:val="0"/>
          <w:numId w:val="8"/>
        </w:numPr>
        <w:rPr>
          <w:i/>
          <w:iCs/>
          <w:sz w:val="22"/>
        </w:rPr>
      </w:pPr>
      <w:r w:rsidRPr="00717CA5">
        <w:rPr>
          <w:sz w:val="22"/>
        </w:rPr>
        <w:t xml:space="preserve">Historic Environment Policy for Scotland (2019) HEP1-6 – including </w:t>
      </w:r>
      <w:r w:rsidRPr="00717CA5">
        <w:rPr>
          <w:i/>
          <w:iCs/>
          <w:sz w:val="22"/>
        </w:rPr>
        <w:t xml:space="preserve">Listed Buildings and related Supplementary Guidance. </w:t>
      </w:r>
    </w:p>
    <w:p w14:paraId="486FC51D" w14:textId="7348EF07" w:rsidR="006A295B" w:rsidRPr="007440E9" w:rsidRDefault="00E66164" w:rsidP="007440E9">
      <w:pPr>
        <w:pStyle w:val="Heading2"/>
      </w:pPr>
      <w:bookmarkStart w:id="8" w:name="_Toc183042312"/>
      <w:r w:rsidRPr="007440E9">
        <w:t>7.</w:t>
      </w:r>
      <w:r w:rsidRPr="007440E9">
        <w:tab/>
      </w:r>
      <w:r w:rsidR="006A295B" w:rsidRPr="007440E9">
        <w:t xml:space="preserve">The </w:t>
      </w:r>
      <w:r w:rsidR="007440E9">
        <w:t>C</w:t>
      </w:r>
      <w:r w:rsidR="006A295B" w:rsidRPr="007440E9">
        <w:t xml:space="preserve">ase for the </w:t>
      </w:r>
      <w:r w:rsidR="007440E9">
        <w:t>P</w:t>
      </w:r>
      <w:r w:rsidR="006A295B" w:rsidRPr="007440E9">
        <w:t>roposal</w:t>
      </w:r>
      <w:bookmarkEnd w:id="8"/>
    </w:p>
    <w:p w14:paraId="6F58D5EA" w14:textId="3FFA1D46" w:rsidR="00715FC7" w:rsidRPr="00DD5C14" w:rsidRDefault="00E66164" w:rsidP="007440E9">
      <w:pPr>
        <w:pStyle w:val="Heading3"/>
      </w:pPr>
      <w:bookmarkStart w:id="9" w:name="_Toc183042313"/>
      <w:bookmarkEnd w:id="2"/>
      <w:r w:rsidRPr="007C5C5B">
        <w:t>7</w:t>
      </w:r>
      <w:r w:rsidR="008875CB" w:rsidRPr="007C5C5B">
        <w:t>.1</w:t>
      </w:r>
      <w:r w:rsidR="008875CB" w:rsidRPr="007C5C5B">
        <w:tab/>
      </w:r>
      <w:r w:rsidR="000E3826" w:rsidRPr="00DD5C14">
        <w:t xml:space="preserve">The </w:t>
      </w:r>
      <w:r w:rsidR="00981ECC" w:rsidRPr="00DD5C14">
        <w:t xml:space="preserve">appellants’ </w:t>
      </w:r>
      <w:r w:rsidR="00646505" w:rsidRPr="00DD5C14">
        <w:t>a</w:t>
      </w:r>
      <w:r w:rsidR="000E3826" w:rsidRPr="00DD5C14">
        <w:t xml:space="preserve">rgument </w:t>
      </w:r>
      <w:r w:rsidR="00E0541A" w:rsidRPr="00DD5C14">
        <w:t xml:space="preserve">against the </w:t>
      </w:r>
      <w:r w:rsidR="00646505" w:rsidRPr="00DD5C14">
        <w:t>c</w:t>
      </w:r>
      <w:r w:rsidR="00E0541A" w:rsidRPr="00DD5C14">
        <w:t xml:space="preserve">ouncil’s </w:t>
      </w:r>
      <w:r w:rsidR="00646505" w:rsidRPr="00DD5C14">
        <w:t>o</w:t>
      </w:r>
      <w:r w:rsidR="00E0541A" w:rsidRPr="00DD5C14">
        <w:t>bjection</w:t>
      </w:r>
      <w:bookmarkEnd w:id="9"/>
    </w:p>
    <w:p w14:paraId="20B25251" w14:textId="148CB375" w:rsidR="00903C4D" w:rsidRDefault="00903C4D" w:rsidP="008E083E">
      <w:pPr>
        <w:ind w:left="720"/>
        <w:jc w:val="both"/>
        <w:rPr>
          <w:sz w:val="22"/>
        </w:rPr>
      </w:pPr>
      <w:r w:rsidRPr="008875CB">
        <w:rPr>
          <w:sz w:val="22"/>
        </w:rPr>
        <w:t xml:space="preserve">The </w:t>
      </w:r>
      <w:r w:rsidR="00E0541A" w:rsidRPr="008875CB">
        <w:rPr>
          <w:sz w:val="22"/>
        </w:rPr>
        <w:t xml:space="preserve">council’s </w:t>
      </w:r>
      <w:r w:rsidR="003C011E">
        <w:rPr>
          <w:sz w:val="22"/>
        </w:rPr>
        <w:t xml:space="preserve">decision and </w:t>
      </w:r>
      <w:r w:rsidR="00E0541A" w:rsidRPr="008875CB">
        <w:rPr>
          <w:sz w:val="22"/>
        </w:rPr>
        <w:t xml:space="preserve">objection </w:t>
      </w:r>
      <w:r w:rsidR="003C011E" w:rsidRPr="008875CB">
        <w:rPr>
          <w:sz w:val="22"/>
        </w:rPr>
        <w:t>are</w:t>
      </w:r>
      <w:r w:rsidR="00E0541A" w:rsidRPr="008875CB">
        <w:rPr>
          <w:sz w:val="22"/>
        </w:rPr>
        <w:t xml:space="preserve"> made </w:t>
      </w:r>
      <w:r w:rsidR="008875CB" w:rsidRPr="008875CB">
        <w:rPr>
          <w:sz w:val="22"/>
        </w:rPr>
        <w:t xml:space="preserve">in context of only </w:t>
      </w:r>
      <w:r w:rsidR="005D75B8">
        <w:rPr>
          <w:sz w:val="22"/>
        </w:rPr>
        <w:t>t</w:t>
      </w:r>
      <w:r w:rsidR="008875CB" w:rsidRPr="008875CB">
        <w:rPr>
          <w:sz w:val="22"/>
        </w:rPr>
        <w:t xml:space="preserve">hat information the current </w:t>
      </w:r>
      <w:r w:rsidR="00E66164">
        <w:rPr>
          <w:sz w:val="22"/>
        </w:rPr>
        <w:t xml:space="preserve">property </w:t>
      </w:r>
      <w:r w:rsidR="008875CB" w:rsidRPr="008875CB">
        <w:rPr>
          <w:sz w:val="22"/>
        </w:rPr>
        <w:t xml:space="preserve">listing provides, </w:t>
      </w:r>
      <w:r w:rsidR="00E0541A" w:rsidRPr="008875CB">
        <w:rPr>
          <w:sz w:val="22"/>
        </w:rPr>
        <w:t xml:space="preserve">without any demonstrable impartial </w:t>
      </w:r>
      <w:r w:rsidR="00D80F41">
        <w:rPr>
          <w:sz w:val="22"/>
        </w:rPr>
        <w:t>qualified</w:t>
      </w:r>
      <w:r w:rsidR="00D80F41" w:rsidRPr="008875CB">
        <w:rPr>
          <w:sz w:val="22"/>
        </w:rPr>
        <w:t xml:space="preserve"> </w:t>
      </w:r>
      <w:r w:rsidR="00E0541A" w:rsidRPr="008875CB">
        <w:rPr>
          <w:sz w:val="22"/>
        </w:rPr>
        <w:t xml:space="preserve">evaluation of </w:t>
      </w:r>
      <w:r w:rsidR="007440E9">
        <w:rPr>
          <w:sz w:val="22"/>
        </w:rPr>
        <w:t xml:space="preserve">all </w:t>
      </w:r>
      <w:r w:rsidR="00E0541A" w:rsidRPr="008875CB">
        <w:rPr>
          <w:sz w:val="22"/>
        </w:rPr>
        <w:t>the facts and evidence presented by the appellants</w:t>
      </w:r>
      <w:r w:rsidR="007C5C5B">
        <w:rPr>
          <w:sz w:val="22"/>
        </w:rPr>
        <w:t xml:space="preserve"> within their submission</w:t>
      </w:r>
      <w:r w:rsidRPr="008875CB">
        <w:rPr>
          <w:sz w:val="22"/>
        </w:rPr>
        <w:t>, regarding the bells’ extraordinary provenance</w:t>
      </w:r>
      <w:r w:rsidR="00083201">
        <w:rPr>
          <w:sz w:val="22"/>
        </w:rPr>
        <w:t>.</w:t>
      </w:r>
      <w:r w:rsidR="00D66D98">
        <w:rPr>
          <w:rStyle w:val="FootnoteReference"/>
          <w:sz w:val="22"/>
        </w:rPr>
        <w:footnoteReference w:id="3"/>
      </w:r>
      <w:r w:rsidR="00C71F18" w:rsidRPr="008875CB">
        <w:rPr>
          <w:sz w:val="22"/>
        </w:rPr>
        <w:t xml:space="preserve"> The council</w:t>
      </w:r>
      <w:r w:rsidR="00E0541A" w:rsidRPr="008875CB">
        <w:rPr>
          <w:sz w:val="22"/>
        </w:rPr>
        <w:t xml:space="preserve"> </w:t>
      </w:r>
      <w:r w:rsidR="00E8099B" w:rsidRPr="008875CB">
        <w:rPr>
          <w:sz w:val="22"/>
        </w:rPr>
        <w:t>thus offer</w:t>
      </w:r>
      <w:r w:rsidR="005D75B8">
        <w:rPr>
          <w:sz w:val="22"/>
        </w:rPr>
        <w:t>s</w:t>
      </w:r>
      <w:r w:rsidR="00E0541A" w:rsidRPr="008875CB">
        <w:rPr>
          <w:sz w:val="22"/>
        </w:rPr>
        <w:t xml:space="preserve"> a </w:t>
      </w:r>
      <w:r w:rsidR="002C4F35" w:rsidRPr="008875CB">
        <w:rPr>
          <w:sz w:val="22"/>
        </w:rPr>
        <w:t xml:space="preserve">subjective </w:t>
      </w:r>
      <w:r w:rsidR="000E3826" w:rsidRPr="008875CB">
        <w:rPr>
          <w:sz w:val="22"/>
        </w:rPr>
        <w:t xml:space="preserve">dismissal of </w:t>
      </w:r>
      <w:r w:rsidR="00BF594E">
        <w:rPr>
          <w:sz w:val="22"/>
        </w:rPr>
        <w:t xml:space="preserve">all the </w:t>
      </w:r>
      <w:r w:rsidR="00E90A7D">
        <w:rPr>
          <w:sz w:val="22"/>
        </w:rPr>
        <w:t xml:space="preserve">information leading to </w:t>
      </w:r>
      <w:r w:rsidR="00D80F41">
        <w:rPr>
          <w:sz w:val="22"/>
        </w:rPr>
        <w:t>an</w:t>
      </w:r>
      <w:r w:rsidR="000E3826" w:rsidRPr="008875CB">
        <w:rPr>
          <w:sz w:val="22"/>
        </w:rPr>
        <w:t xml:space="preserve"> </w:t>
      </w:r>
      <w:r w:rsidR="007440E9">
        <w:rPr>
          <w:sz w:val="22"/>
        </w:rPr>
        <w:t xml:space="preserve">inclusive </w:t>
      </w:r>
      <w:r w:rsidR="000E3826" w:rsidRPr="008875CB">
        <w:rPr>
          <w:sz w:val="22"/>
        </w:rPr>
        <w:t>understanding</w:t>
      </w:r>
      <w:r w:rsidR="00715FC7" w:rsidRPr="008875CB">
        <w:rPr>
          <w:sz w:val="22"/>
        </w:rPr>
        <w:t xml:space="preserve"> </w:t>
      </w:r>
      <w:r w:rsidR="003417AB" w:rsidRPr="008875CB">
        <w:rPr>
          <w:sz w:val="22"/>
        </w:rPr>
        <w:t>of the</w:t>
      </w:r>
      <w:r w:rsidR="00E0541A" w:rsidRPr="008875CB">
        <w:rPr>
          <w:sz w:val="22"/>
        </w:rPr>
        <w:t xml:space="preserve"> </w:t>
      </w:r>
      <w:r w:rsidR="003417AB" w:rsidRPr="008875CB">
        <w:rPr>
          <w:sz w:val="22"/>
        </w:rPr>
        <w:t>b</w:t>
      </w:r>
      <w:r w:rsidR="00E0541A" w:rsidRPr="008875CB">
        <w:rPr>
          <w:sz w:val="22"/>
        </w:rPr>
        <w:t>e</w:t>
      </w:r>
      <w:r w:rsidR="003417AB" w:rsidRPr="008875CB">
        <w:rPr>
          <w:sz w:val="22"/>
        </w:rPr>
        <w:t>lls</w:t>
      </w:r>
      <w:r w:rsidR="00023F79" w:rsidRPr="00023F79">
        <w:rPr>
          <w:sz w:val="22"/>
        </w:rPr>
        <w:t xml:space="preserve"> </w:t>
      </w:r>
      <w:r w:rsidR="006864D2">
        <w:rPr>
          <w:sz w:val="22"/>
        </w:rPr>
        <w:t xml:space="preserve">and the site </w:t>
      </w:r>
      <w:r w:rsidR="00023F79" w:rsidRPr="00023F79">
        <w:rPr>
          <w:sz w:val="22"/>
        </w:rPr>
        <w:t>in their decision making</w:t>
      </w:r>
      <w:r w:rsidR="00BF594E">
        <w:rPr>
          <w:sz w:val="22"/>
        </w:rPr>
        <w:t>,</w:t>
      </w:r>
      <w:r w:rsidR="00925F16">
        <w:rPr>
          <w:sz w:val="22"/>
        </w:rPr>
        <w:t xml:space="preserve"> within </w:t>
      </w:r>
      <w:r w:rsidR="00BF594E">
        <w:rPr>
          <w:sz w:val="22"/>
        </w:rPr>
        <w:t xml:space="preserve">the </w:t>
      </w:r>
      <w:r w:rsidR="00925F16">
        <w:rPr>
          <w:sz w:val="22"/>
        </w:rPr>
        <w:t>context of listed building consent</w:t>
      </w:r>
      <w:r w:rsidR="00DE0C5C" w:rsidRPr="00DE0C5C">
        <w:rPr>
          <w:sz w:val="22"/>
        </w:rPr>
        <w:t>; regulation</w:t>
      </w:r>
      <w:r w:rsidR="00DE0C5C" w:rsidRPr="00FD0AA3">
        <w:rPr>
          <w:sz w:val="22"/>
        </w:rPr>
        <w:t xml:space="preserve"> not intended to govern the management of significant priceless </w:t>
      </w:r>
      <w:r w:rsidR="008E083E">
        <w:rPr>
          <w:sz w:val="22"/>
        </w:rPr>
        <w:t xml:space="preserve">and unique </w:t>
      </w:r>
      <w:r w:rsidR="00DE0C5C" w:rsidRPr="00FD0AA3">
        <w:rPr>
          <w:sz w:val="22"/>
        </w:rPr>
        <w:t>historical artefact</w:t>
      </w:r>
      <w:r w:rsidR="00DE0C5C">
        <w:rPr>
          <w:sz w:val="22"/>
        </w:rPr>
        <w:t xml:space="preserve">. The council </w:t>
      </w:r>
      <w:r w:rsidR="007440E9">
        <w:rPr>
          <w:sz w:val="22"/>
        </w:rPr>
        <w:t>regard the</w:t>
      </w:r>
      <w:r w:rsidR="00D80F41">
        <w:rPr>
          <w:sz w:val="22"/>
        </w:rPr>
        <w:t xml:space="preserve"> bell</w:t>
      </w:r>
      <w:r w:rsidR="005552BF">
        <w:rPr>
          <w:sz w:val="22"/>
        </w:rPr>
        <w:t>s</w:t>
      </w:r>
      <w:r w:rsidR="00023F79">
        <w:rPr>
          <w:sz w:val="22"/>
        </w:rPr>
        <w:t>’</w:t>
      </w:r>
      <w:r w:rsidR="007440E9">
        <w:rPr>
          <w:sz w:val="22"/>
        </w:rPr>
        <w:t xml:space="preserve"> </w:t>
      </w:r>
      <w:r w:rsidR="00564C51">
        <w:rPr>
          <w:sz w:val="22"/>
        </w:rPr>
        <w:t xml:space="preserve">provenance only in terms of </w:t>
      </w:r>
      <w:r w:rsidRPr="008875CB">
        <w:rPr>
          <w:sz w:val="22"/>
        </w:rPr>
        <w:t>‘medieval’</w:t>
      </w:r>
      <w:r w:rsidR="005552BF">
        <w:rPr>
          <w:sz w:val="22"/>
        </w:rPr>
        <w:t xml:space="preserve"> </w:t>
      </w:r>
      <w:r w:rsidR="002A7528" w:rsidRPr="008875CB">
        <w:rPr>
          <w:sz w:val="22"/>
        </w:rPr>
        <w:t>architectural fittings</w:t>
      </w:r>
      <w:r w:rsidR="003C011E">
        <w:rPr>
          <w:sz w:val="22"/>
        </w:rPr>
        <w:t>; bells</w:t>
      </w:r>
      <w:r w:rsidRPr="008875CB">
        <w:rPr>
          <w:sz w:val="22"/>
        </w:rPr>
        <w:t xml:space="preserve"> connected to the former abbey</w:t>
      </w:r>
      <w:r w:rsidR="007440E9">
        <w:rPr>
          <w:sz w:val="22"/>
        </w:rPr>
        <w:t>,</w:t>
      </w:r>
      <w:r w:rsidRPr="008875CB">
        <w:rPr>
          <w:sz w:val="22"/>
        </w:rPr>
        <w:t xml:space="preserve"> </w:t>
      </w:r>
      <w:r w:rsidR="002A7528" w:rsidRPr="008875CB">
        <w:rPr>
          <w:sz w:val="22"/>
        </w:rPr>
        <w:t>formerly</w:t>
      </w:r>
      <w:r w:rsidRPr="008875CB">
        <w:rPr>
          <w:sz w:val="22"/>
        </w:rPr>
        <w:t xml:space="preserve"> contained with the same site as the existing church</w:t>
      </w:r>
      <w:r w:rsidR="007440E9">
        <w:rPr>
          <w:sz w:val="22"/>
        </w:rPr>
        <w:t>. The appellants consider this narrow view</w:t>
      </w:r>
      <w:r w:rsidR="00D80F41">
        <w:rPr>
          <w:sz w:val="22"/>
        </w:rPr>
        <w:t>, not only subjective, but</w:t>
      </w:r>
      <w:r w:rsidR="00E8099B" w:rsidRPr="008875CB">
        <w:rPr>
          <w:sz w:val="22"/>
        </w:rPr>
        <w:t xml:space="preserve"> contrary to the best interests of the </w:t>
      </w:r>
      <w:r w:rsidR="00E86888" w:rsidRPr="008875CB">
        <w:rPr>
          <w:sz w:val="22"/>
        </w:rPr>
        <w:t xml:space="preserve">sustainability of </w:t>
      </w:r>
      <w:r w:rsidR="00D80F41">
        <w:rPr>
          <w:sz w:val="22"/>
        </w:rPr>
        <w:t xml:space="preserve">the </w:t>
      </w:r>
      <w:r w:rsidR="00E8099B" w:rsidRPr="008875CB">
        <w:rPr>
          <w:sz w:val="22"/>
        </w:rPr>
        <w:t xml:space="preserve">church, </w:t>
      </w:r>
      <w:r w:rsidR="00E86888" w:rsidRPr="008875CB">
        <w:rPr>
          <w:sz w:val="22"/>
        </w:rPr>
        <w:t xml:space="preserve">protection </w:t>
      </w:r>
      <w:r w:rsidR="003806E4">
        <w:rPr>
          <w:sz w:val="22"/>
        </w:rPr>
        <w:t>of bells</w:t>
      </w:r>
      <w:r w:rsidR="00083201">
        <w:rPr>
          <w:sz w:val="22"/>
        </w:rPr>
        <w:t xml:space="preserve"> of extraordinary provenance and value</w:t>
      </w:r>
      <w:r w:rsidR="003806E4">
        <w:rPr>
          <w:sz w:val="22"/>
        </w:rPr>
        <w:t xml:space="preserve">, </w:t>
      </w:r>
      <w:r w:rsidR="00DE0C5C">
        <w:rPr>
          <w:sz w:val="22"/>
        </w:rPr>
        <w:t xml:space="preserve">and </w:t>
      </w:r>
      <w:r w:rsidR="003806E4">
        <w:rPr>
          <w:sz w:val="22"/>
        </w:rPr>
        <w:t xml:space="preserve">deprivation of </w:t>
      </w:r>
      <w:r w:rsidR="00DE0C5C" w:rsidRPr="00DE0C5C">
        <w:rPr>
          <w:sz w:val="22"/>
        </w:rPr>
        <w:t>the public</w:t>
      </w:r>
      <w:r w:rsidR="00DE0C5C">
        <w:rPr>
          <w:sz w:val="22"/>
        </w:rPr>
        <w:t>’</w:t>
      </w:r>
      <w:r w:rsidR="00DE0C5C" w:rsidRPr="00DE0C5C">
        <w:rPr>
          <w:sz w:val="22"/>
        </w:rPr>
        <w:t xml:space="preserve">s enjoyment </w:t>
      </w:r>
      <w:r w:rsidR="00DE0C5C">
        <w:rPr>
          <w:sz w:val="22"/>
        </w:rPr>
        <w:t xml:space="preserve">and understanding </w:t>
      </w:r>
      <w:r w:rsidR="00E86888" w:rsidRPr="008875CB">
        <w:rPr>
          <w:sz w:val="22"/>
        </w:rPr>
        <w:t>of the bells and the site</w:t>
      </w:r>
      <w:r w:rsidR="007440E9">
        <w:rPr>
          <w:sz w:val="22"/>
        </w:rPr>
        <w:t>,</w:t>
      </w:r>
      <w:r w:rsidR="00E8099B" w:rsidRPr="008875CB">
        <w:rPr>
          <w:sz w:val="22"/>
        </w:rPr>
        <w:t xml:space="preserve"> </w:t>
      </w:r>
      <w:r w:rsidR="00DE0C5C">
        <w:rPr>
          <w:sz w:val="22"/>
        </w:rPr>
        <w:t xml:space="preserve">within </w:t>
      </w:r>
      <w:r w:rsidR="00E8099B" w:rsidRPr="008875CB">
        <w:rPr>
          <w:sz w:val="22"/>
        </w:rPr>
        <w:t xml:space="preserve">the principles of </w:t>
      </w:r>
      <w:r w:rsidR="007226BB">
        <w:rPr>
          <w:sz w:val="22"/>
        </w:rPr>
        <w:t xml:space="preserve">National Planning Framework 4, </w:t>
      </w:r>
      <w:r w:rsidR="00E8099B" w:rsidRPr="008875CB">
        <w:rPr>
          <w:sz w:val="22"/>
        </w:rPr>
        <w:t>Historic Environment Policy for Scotland</w:t>
      </w:r>
      <w:r w:rsidR="007226BB">
        <w:rPr>
          <w:sz w:val="22"/>
        </w:rPr>
        <w:t>,</w:t>
      </w:r>
      <w:r w:rsidR="00E8099B" w:rsidRPr="008875CB">
        <w:rPr>
          <w:sz w:val="22"/>
        </w:rPr>
        <w:t xml:space="preserve"> </w:t>
      </w:r>
      <w:r w:rsidR="007C5C5B">
        <w:rPr>
          <w:sz w:val="22"/>
        </w:rPr>
        <w:t>and</w:t>
      </w:r>
      <w:r w:rsidR="00E8099B" w:rsidRPr="008875CB">
        <w:rPr>
          <w:sz w:val="22"/>
        </w:rPr>
        <w:t xml:space="preserve"> the council’s Local Development </w:t>
      </w:r>
      <w:r w:rsidR="007C5C5B">
        <w:rPr>
          <w:sz w:val="22"/>
        </w:rPr>
        <w:t>P</w:t>
      </w:r>
      <w:r w:rsidR="00E8099B" w:rsidRPr="008875CB">
        <w:rPr>
          <w:sz w:val="22"/>
        </w:rPr>
        <w:t>lan.</w:t>
      </w:r>
    </w:p>
    <w:p w14:paraId="37A0714C" w14:textId="3A77D7A4" w:rsidR="006910E6" w:rsidRPr="007C5C5B" w:rsidRDefault="00E66164" w:rsidP="007440E9">
      <w:pPr>
        <w:pStyle w:val="Heading3"/>
        <w:ind w:left="720" w:hanging="720"/>
      </w:pPr>
      <w:bookmarkStart w:id="10" w:name="_Toc183042314"/>
      <w:r w:rsidRPr="007C5C5B">
        <w:lastRenderedPageBreak/>
        <w:t>7.2</w:t>
      </w:r>
      <w:r w:rsidRPr="007C5C5B">
        <w:tab/>
      </w:r>
      <w:r w:rsidR="00564C51">
        <w:t xml:space="preserve">A </w:t>
      </w:r>
      <w:r w:rsidRPr="007C5C5B">
        <w:t xml:space="preserve">Comprehensive </w:t>
      </w:r>
      <w:r w:rsidR="007440E9">
        <w:t>U</w:t>
      </w:r>
      <w:r w:rsidR="004674A7" w:rsidRPr="007C5C5B">
        <w:t>nderstanding</w:t>
      </w:r>
      <w:r w:rsidRPr="007C5C5B">
        <w:t xml:space="preserve"> - The appellants’ archaeological report</w:t>
      </w:r>
      <w:bookmarkEnd w:id="10"/>
    </w:p>
    <w:p w14:paraId="3399601F" w14:textId="59E71D87" w:rsidR="00205ECF" w:rsidRPr="00205ECF" w:rsidRDefault="00205ECF" w:rsidP="00205ECF">
      <w:pPr>
        <w:ind w:left="720"/>
        <w:jc w:val="both"/>
        <w:rPr>
          <w:sz w:val="22"/>
        </w:rPr>
      </w:pPr>
      <w:r>
        <w:rPr>
          <w:sz w:val="22"/>
        </w:rPr>
        <w:t>Until the appellants</w:t>
      </w:r>
      <w:r w:rsidR="00022969">
        <w:rPr>
          <w:sz w:val="22"/>
        </w:rPr>
        <w:t>’</w:t>
      </w:r>
      <w:r>
        <w:rPr>
          <w:sz w:val="22"/>
        </w:rPr>
        <w:t xml:space="preserve"> research, there only existed </w:t>
      </w:r>
      <w:r w:rsidRPr="00205ECF">
        <w:rPr>
          <w:sz w:val="22"/>
        </w:rPr>
        <w:t xml:space="preserve">conflicting antiquarian </w:t>
      </w:r>
      <w:r w:rsidR="00981ECC" w:rsidRPr="00DD5C14">
        <w:rPr>
          <w:b/>
          <w:bCs/>
          <w:sz w:val="22"/>
        </w:rPr>
        <w:t>opinion</w:t>
      </w:r>
      <w:r w:rsidRPr="00205ECF">
        <w:rPr>
          <w:sz w:val="22"/>
        </w:rPr>
        <w:t xml:space="preserve"> concerning the</w:t>
      </w:r>
      <w:r>
        <w:rPr>
          <w:sz w:val="22"/>
        </w:rPr>
        <w:t xml:space="preserve"> Holywood </w:t>
      </w:r>
      <w:r w:rsidRPr="00205ECF">
        <w:rPr>
          <w:sz w:val="22"/>
        </w:rPr>
        <w:t xml:space="preserve">bells, </w:t>
      </w:r>
      <w:r>
        <w:rPr>
          <w:sz w:val="22"/>
        </w:rPr>
        <w:t xml:space="preserve">all </w:t>
      </w:r>
      <w:r w:rsidRPr="00205ECF">
        <w:rPr>
          <w:sz w:val="22"/>
        </w:rPr>
        <w:t>with</w:t>
      </w:r>
      <w:r>
        <w:rPr>
          <w:sz w:val="22"/>
        </w:rPr>
        <w:t>out</w:t>
      </w:r>
      <w:r w:rsidRPr="00205ECF">
        <w:rPr>
          <w:sz w:val="22"/>
        </w:rPr>
        <w:t xml:space="preserve"> any comprehensive investigation or evidenced research.</w:t>
      </w:r>
      <w:r>
        <w:rPr>
          <w:sz w:val="22"/>
        </w:rPr>
        <w:t xml:space="preserve"> </w:t>
      </w:r>
      <w:r w:rsidR="00973D0D">
        <w:rPr>
          <w:sz w:val="22"/>
        </w:rPr>
        <w:t>The abbey site was also without any comprehensive understanding or history, prior to the 15</w:t>
      </w:r>
      <w:r w:rsidR="00973D0D" w:rsidRPr="00973D0D">
        <w:rPr>
          <w:sz w:val="22"/>
          <w:vertAlign w:val="superscript"/>
        </w:rPr>
        <w:t>th</w:t>
      </w:r>
      <w:r w:rsidR="00973D0D">
        <w:rPr>
          <w:sz w:val="22"/>
        </w:rPr>
        <w:t xml:space="preserve"> century. </w:t>
      </w:r>
      <w:r>
        <w:rPr>
          <w:sz w:val="22"/>
        </w:rPr>
        <w:t>This is confirmed by HES,</w:t>
      </w:r>
      <w:r>
        <w:rPr>
          <w:rStyle w:val="FootnoteReference"/>
          <w:sz w:val="22"/>
        </w:rPr>
        <w:footnoteReference w:id="4"/>
      </w:r>
      <w:r>
        <w:rPr>
          <w:sz w:val="22"/>
        </w:rPr>
        <w:t xml:space="preserve"> and the council’s archaeologist.</w:t>
      </w:r>
      <w:r>
        <w:rPr>
          <w:rStyle w:val="FootnoteReference"/>
          <w:sz w:val="22"/>
        </w:rPr>
        <w:footnoteReference w:id="5"/>
      </w:r>
      <w:r>
        <w:rPr>
          <w:sz w:val="22"/>
        </w:rPr>
        <w:t xml:space="preserve"> </w:t>
      </w:r>
    </w:p>
    <w:p w14:paraId="5E666F22" w14:textId="5D692C8D" w:rsidR="00205ECF" w:rsidRPr="00205ECF" w:rsidRDefault="00205ECF" w:rsidP="0066799C">
      <w:pPr>
        <w:ind w:left="720"/>
        <w:jc w:val="both"/>
        <w:rPr>
          <w:sz w:val="22"/>
        </w:rPr>
      </w:pPr>
      <w:r>
        <w:rPr>
          <w:sz w:val="22"/>
        </w:rPr>
        <w:t xml:space="preserve">The appellants’ investigation testifies </w:t>
      </w:r>
      <w:r w:rsidRPr="00205ECF">
        <w:rPr>
          <w:sz w:val="22"/>
        </w:rPr>
        <w:t xml:space="preserve">the bells of Holywood Church were </w:t>
      </w:r>
      <w:r w:rsidR="0066799C">
        <w:rPr>
          <w:sz w:val="22"/>
        </w:rPr>
        <w:t>sponsored</w:t>
      </w:r>
      <w:r w:rsidRPr="00205ECF">
        <w:rPr>
          <w:sz w:val="22"/>
        </w:rPr>
        <w:t xml:space="preserve"> by </w:t>
      </w:r>
      <w:r>
        <w:rPr>
          <w:sz w:val="22"/>
        </w:rPr>
        <w:t>William le Riche</w:t>
      </w:r>
      <w:r w:rsidR="008A27C8">
        <w:rPr>
          <w:sz w:val="22"/>
        </w:rPr>
        <w:t xml:space="preserve"> (~1120 - ~1189)</w:t>
      </w:r>
      <w:r>
        <w:rPr>
          <w:sz w:val="22"/>
        </w:rPr>
        <w:t xml:space="preserve">, who by his presence in </w:t>
      </w:r>
      <w:r w:rsidR="00DD5C14">
        <w:rPr>
          <w:sz w:val="22"/>
        </w:rPr>
        <w:t>K</w:t>
      </w:r>
      <w:r>
        <w:rPr>
          <w:sz w:val="22"/>
        </w:rPr>
        <w:t>ing David I of Scotland’s entourage</w:t>
      </w:r>
      <w:r w:rsidR="0066799C">
        <w:rPr>
          <w:sz w:val="22"/>
        </w:rPr>
        <w:t xml:space="preserve"> as a witness</w:t>
      </w:r>
      <w:r w:rsidR="008E083E">
        <w:rPr>
          <w:sz w:val="22"/>
        </w:rPr>
        <w:t xml:space="preserve"> to several royal charters</w:t>
      </w:r>
      <w:r>
        <w:rPr>
          <w:sz w:val="22"/>
        </w:rPr>
        <w:t xml:space="preserve">, the gift of his father’s </w:t>
      </w:r>
      <w:r w:rsidR="0066799C">
        <w:rPr>
          <w:sz w:val="22"/>
        </w:rPr>
        <w:t xml:space="preserve">Midlothian </w:t>
      </w:r>
      <w:r>
        <w:rPr>
          <w:sz w:val="22"/>
        </w:rPr>
        <w:t>barony to a unknown beneficiary, most likely a religious order</w:t>
      </w:r>
      <w:r w:rsidR="0066799C">
        <w:rPr>
          <w:sz w:val="22"/>
        </w:rPr>
        <w:t>,</w:t>
      </w:r>
      <w:r>
        <w:rPr>
          <w:sz w:val="22"/>
        </w:rPr>
        <w:t xml:space="preserve"> be</w:t>
      </w:r>
      <w:r w:rsidR="0066799C">
        <w:rPr>
          <w:sz w:val="22"/>
        </w:rPr>
        <w:t>tween</w:t>
      </w:r>
      <w:r>
        <w:rPr>
          <w:sz w:val="22"/>
        </w:rPr>
        <w:t xml:space="preserve"> 1124 and 1130</w:t>
      </w:r>
      <w:r w:rsidR="0066799C">
        <w:rPr>
          <w:sz w:val="22"/>
        </w:rPr>
        <w:t>, and William’s existence as a landholding knight with a legally adopted title exclusively carried by 11</w:t>
      </w:r>
      <w:r w:rsidR="0066799C" w:rsidRPr="0066799C">
        <w:rPr>
          <w:sz w:val="22"/>
          <w:vertAlign w:val="superscript"/>
        </w:rPr>
        <w:t>th</w:t>
      </w:r>
      <w:r w:rsidR="0066799C">
        <w:rPr>
          <w:sz w:val="22"/>
        </w:rPr>
        <w:t xml:space="preserve"> and 12</w:t>
      </w:r>
      <w:r w:rsidR="0066799C" w:rsidRPr="0066799C">
        <w:rPr>
          <w:sz w:val="22"/>
          <w:vertAlign w:val="superscript"/>
        </w:rPr>
        <w:t>th</w:t>
      </w:r>
      <w:r w:rsidR="0066799C">
        <w:rPr>
          <w:sz w:val="22"/>
        </w:rPr>
        <w:t xml:space="preserve"> century secular cleric</w:t>
      </w:r>
      <w:r w:rsidR="00717CA5">
        <w:rPr>
          <w:sz w:val="22"/>
        </w:rPr>
        <w:t>-knights</w:t>
      </w:r>
      <w:r w:rsidR="0066799C">
        <w:rPr>
          <w:sz w:val="22"/>
        </w:rPr>
        <w:t xml:space="preserve">, while he was concurrently recognised </w:t>
      </w:r>
      <w:r w:rsidR="00796FE0">
        <w:rPr>
          <w:sz w:val="22"/>
        </w:rPr>
        <w:t xml:space="preserve">in monastic orders </w:t>
      </w:r>
      <w:r w:rsidR="0066799C">
        <w:rPr>
          <w:sz w:val="22"/>
        </w:rPr>
        <w:t xml:space="preserve">as spiritual head and master of a religious community, dictates he was a  </w:t>
      </w:r>
      <w:r w:rsidR="0066799C" w:rsidRPr="0066799C">
        <w:rPr>
          <w:sz w:val="22"/>
        </w:rPr>
        <w:t>previously unrecorded</w:t>
      </w:r>
      <w:r w:rsidR="0066799C" w:rsidRPr="00205ECF">
        <w:rPr>
          <w:sz w:val="22"/>
        </w:rPr>
        <w:t xml:space="preserve"> 12</w:t>
      </w:r>
      <w:r w:rsidR="0066799C" w:rsidRPr="00205ECF">
        <w:rPr>
          <w:sz w:val="22"/>
          <w:vertAlign w:val="superscript"/>
        </w:rPr>
        <w:t>th</w:t>
      </w:r>
      <w:r w:rsidR="0066799C" w:rsidRPr="00205ECF">
        <w:rPr>
          <w:sz w:val="22"/>
        </w:rPr>
        <w:t xml:space="preserve"> century master </w:t>
      </w:r>
      <w:r w:rsidR="008E083E">
        <w:rPr>
          <w:sz w:val="22"/>
        </w:rPr>
        <w:t>of a military-religious holy order</w:t>
      </w:r>
      <w:r w:rsidR="00E7059B">
        <w:rPr>
          <w:sz w:val="22"/>
        </w:rPr>
        <w:t>. As it is Templars who are recorded surrounding David I of Scotland as his personal retinue</w:t>
      </w:r>
      <w:r w:rsidR="00111721">
        <w:rPr>
          <w:sz w:val="22"/>
        </w:rPr>
        <w:t xml:space="preserve"> sometime between 1128 and 1153</w:t>
      </w:r>
      <w:r w:rsidR="00E7059B">
        <w:rPr>
          <w:sz w:val="22"/>
        </w:rPr>
        <w:t xml:space="preserve">, with Templar foundation being centered on Midlothian sometime between 1128 and 1130, logical assumption is William le Riche was a Templar rather than a knight of </w:t>
      </w:r>
      <w:r w:rsidR="00111721">
        <w:rPr>
          <w:sz w:val="22"/>
        </w:rPr>
        <w:t>S</w:t>
      </w:r>
      <w:r w:rsidR="00E7059B">
        <w:rPr>
          <w:sz w:val="22"/>
        </w:rPr>
        <w:t xml:space="preserve">t </w:t>
      </w:r>
      <w:r w:rsidR="00111721">
        <w:rPr>
          <w:sz w:val="22"/>
        </w:rPr>
        <w:t>J</w:t>
      </w:r>
      <w:r w:rsidR="00E7059B">
        <w:rPr>
          <w:sz w:val="22"/>
        </w:rPr>
        <w:t>ohn</w:t>
      </w:r>
      <w:r w:rsidR="00111721">
        <w:rPr>
          <w:sz w:val="22"/>
        </w:rPr>
        <w:t>; a lessor military hospitaller order,</w:t>
      </w:r>
      <w:r w:rsidR="00E7059B">
        <w:rPr>
          <w:sz w:val="22"/>
        </w:rPr>
        <w:t xml:space="preserve"> whose first holdings were in </w:t>
      </w:r>
      <w:r w:rsidR="00111721">
        <w:rPr>
          <w:sz w:val="22"/>
        </w:rPr>
        <w:t>west</w:t>
      </w:r>
      <w:r w:rsidR="00E7059B">
        <w:rPr>
          <w:sz w:val="22"/>
        </w:rPr>
        <w:t xml:space="preserve"> Lothian</w:t>
      </w:r>
      <w:r w:rsidR="0066799C">
        <w:rPr>
          <w:sz w:val="22"/>
        </w:rPr>
        <w:t>. Thus</w:t>
      </w:r>
      <w:r w:rsidR="00E90A7D">
        <w:rPr>
          <w:sz w:val="22"/>
        </w:rPr>
        <w:t>,</w:t>
      </w:r>
      <w:r w:rsidR="0066799C">
        <w:rPr>
          <w:sz w:val="22"/>
        </w:rPr>
        <w:t xml:space="preserve"> the bells</w:t>
      </w:r>
      <w:r w:rsidR="004D3188">
        <w:rPr>
          <w:sz w:val="22"/>
        </w:rPr>
        <w:t>,</w:t>
      </w:r>
      <w:r w:rsidR="0066799C">
        <w:rPr>
          <w:sz w:val="22"/>
        </w:rPr>
        <w:t xml:space="preserve"> </w:t>
      </w:r>
      <w:r w:rsidR="00796FE0">
        <w:rPr>
          <w:sz w:val="22"/>
        </w:rPr>
        <w:t xml:space="preserve">both </w:t>
      </w:r>
      <w:r w:rsidR="0066799C">
        <w:rPr>
          <w:sz w:val="22"/>
        </w:rPr>
        <w:t>bearing his name</w:t>
      </w:r>
      <w:r w:rsidR="00796FE0">
        <w:rPr>
          <w:sz w:val="22"/>
        </w:rPr>
        <w:t>,</w:t>
      </w:r>
      <w:r w:rsidR="0066799C">
        <w:rPr>
          <w:sz w:val="22"/>
        </w:rPr>
        <w:t xml:space="preserve"> and </w:t>
      </w:r>
      <w:r w:rsidR="00796FE0">
        <w:rPr>
          <w:sz w:val="22"/>
        </w:rPr>
        <w:t>one</w:t>
      </w:r>
      <w:r w:rsidR="00022969">
        <w:rPr>
          <w:sz w:val="22"/>
        </w:rPr>
        <w:t>,</w:t>
      </w:r>
      <w:r w:rsidR="00796FE0">
        <w:rPr>
          <w:sz w:val="22"/>
        </w:rPr>
        <w:t xml:space="preserve"> his </w:t>
      </w:r>
      <w:r w:rsidR="0066799C">
        <w:rPr>
          <w:sz w:val="22"/>
        </w:rPr>
        <w:t xml:space="preserve">rank within the order, were created to hang </w:t>
      </w:r>
      <w:r w:rsidRPr="00205ECF">
        <w:rPr>
          <w:sz w:val="22"/>
        </w:rPr>
        <w:t>over a Templar convent established at Sacro Nemore (Holy Wood)</w:t>
      </w:r>
      <w:r w:rsidR="00E7059B">
        <w:rPr>
          <w:sz w:val="22"/>
        </w:rPr>
        <w:t xml:space="preserve">; which consequently confirmed the local understanding of the origins of Holywood Church in the 18th century, as reported by John McCormick in his 1843 work, </w:t>
      </w:r>
      <w:r w:rsidR="00E7059B" w:rsidRPr="00E7059B">
        <w:rPr>
          <w:i/>
          <w:iCs/>
          <w:sz w:val="22"/>
        </w:rPr>
        <w:t>The Antiquities of Dumfries and its Neighbourhood</w:t>
      </w:r>
      <w:r w:rsidR="00E7059B">
        <w:rPr>
          <w:i/>
          <w:iCs/>
          <w:sz w:val="22"/>
        </w:rPr>
        <w:t>.</w:t>
      </w:r>
    </w:p>
    <w:p w14:paraId="3F9F4F73" w14:textId="0D1101B0" w:rsidR="00796FE0" w:rsidRDefault="00E66164" w:rsidP="007C5C5B">
      <w:pPr>
        <w:ind w:left="720"/>
        <w:jc w:val="both"/>
        <w:rPr>
          <w:sz w:val="22"/>
        </w:rPr>
      </w:pPr>
      <w:r w:rsidRPr="007C5C5B">
        <w:rPr>
          <w:sz w:val="22"/>
        </w:rPr>
        <w:t xml:space="preserve">The latest version of the appellants’ archaeological report was the culmination of four thousand hours dedicated to research, crafted into over </w:t>
      </w:r>
      <w:r w:rsidR="00111721">
        <w:rPr>
          <w:sz w:val="22"/>
        </w:rPr>
        <w:t>one hundred-and-twenty thousand</w:t>
      </w:r>
      <w:r w:rsidR="00671393">
        <w:rPr>
          <w:sz w:val="22"/>
        </w:rPr>
        <w:t xml:space="preserve"> </w:t>
      </w:r>
      <w:r w:rsidRPr="007C5C5B">
        <w:rPr>
          <w:sz w:val="22"/>
        </w:rPr>
        <w:t>words laid out in investigation and illustration, with substantial evidence and compelling circumstance building conclusion, rather than supposition, opinion, or nebulous association and speculation. The report is unanimously considered by an esteemed beta read as a remarkable piece of research that irrefutably dismantles the current accepted view and presents evidence and fact, with a robust singular conclusion that provides the only meritorious understanding of the bells and their association with a religious site in the 12</w:t>
      </w:r>
      <w:r w:rsidRPr="007C5C5B">
        <w:rPr>
          <w:sz w:val="22"/>
          <w:vertAlign w:val="superscript"/>
        </w:rPr>
        <w:t>th</w:t>
      </w:r>
      <w:r w:rsidRPr="007C5C5B">
        <w:rPr>
          <w:sz w:val="22"/>
        </w:rPr>
        <w:t xml:space="preserve"> century. The report represents focused enquiry, from two meticulous individuals working collaboratively with </w:t>
      </w:r>
      <w:r w:rsidR="00111721">
        <w:rPr>
          <w:sz w:val="22"/>
        </w:rPr>
        <w:t xml:space="preserve">international </w:t>
      </w:r>
      <w:r w:rsidRPr="007C5C5B">
        <w:rPr>
          <w:sz w:val="22"/>
        </w:rPr>
        <w:t>specialists, bringing forensic and analytical discipline to research, free of partiality or preconception.</w:t>
      </w:r>
    </w:p>
    <w:p w14:paraId="7ED878D2" w14:textId="660813E6" w:rsidR="00796FE0" w:rsidRDefault="00796FE0" w:rsidP="00AA5785">
      <w:pPr>
        <w:ind w:left="720"/>
        <w:jc w:val="both"/>
        <w:rPr>
          <w:sz w:val="22"/>
        </w:rPr>
      </w:pPr>
      <w:r w:rsidRPr="00796FE0">
        <w:rPr>
          <w:sz w:val="22"/>
        </w:rPr>
        <w:t>The appellants ha</w:t>
      </w:r>
      <w:r w:rsidR="00BF594E">
        <w:rPr>
          <w:sz w:val="22"/>
        </w:rPr>
        <w:t>d</w:t>
      </w:r>
      <w:r w:rsidRPr="00796FE0">
        <w:rPr>
          <w:sz w:val="22"/>
        </w:rPr>
        <w:t xml:space="preserve"> the skills</w:t>
      </w:r>
      <w:r w:rsidR="00BF594E">
        <w:rPr>
          <w:sz w:val="22"/>
        </w:rPr>
        <w:t>, capacity</w:t>
      </w:r>
      <w:r w:rsidRPr="00796FE0">
        <w:rPr>
          <w:sz w:val="22"/>
        </w:rPr>
        <w:t xml:space="preserve"> and necessity</w:t>
      </w:r>
      <w:r w:rsidR="00111721">
        <w:rPr>
          <w:sz w:val="22"/>
        </w:rPr>
        <w:t xml:space="preserve"> (for insurance purposes)</w:t>
      </w:r>
      <w:r w:rsidRPr="00796FE0">
        <w:rPr>
          <w:sz w:val="22"/>
        </w:rPr>
        <w:t xml:space="preserve"> to carry out the study on the bells, and together with scholars, specialists, and the College of Arms</w:t>
      </w:r>
      <w:r w:rsidR="00111721">
        <w:rPr>
          <w:sz w:val="22"/>
        </w:rPr>
        <w:t>,</w:t>
      </w:r>
      <w:r w:rsidRPr="00796FE0">
        <w:rPr>
          <w:sz w:val="22"/>
        </w:rPr>
        <w:t xml:space="preserve"> produced an exemplary investigative report, adhering to </w:t>
      </w:r>
      <w:r w:rsidR="00BF594E">
        <w:rPr>
          <w:sz w:val="22"/>
        </w:rPr>
        <w:t xml:space="preserve">the </w:t>
      </w:r>
      <w:r w:rsidRPr="00796FE0">
        <w:rPr>
          <w:sz w:val="22"/>
        </w:rPr>
        <w:t>best practice</w:t>
      </w:r>
      <w:r w:rsidR="00BF594E">
        <w:rPr>
          <w:sz w:val="22"/>
        </w:rPr>
        <w:t>s</w:t>
      </w:r>
      <w:r w:rsidRPr="00796FE0">
        <w:rPr>
          <w:sz w:val="22"/>
        </w:rPr>
        <w:t xml:space="preserve"> o</w:t>
      </w:r>
      <w:r w:rsidR="00717CA5">
        <w:rPr>
          <w:sz w:val="22"/>
        </w:rPr>
        <w:t>f</w:t>
      </w:r>
      <w:r w:rsidRPr="00796FE0">
        <w:rPr>
          <w:sz w:val="22"/>
        </w:rPr>
        <w:t xml:space="preserve"> enquiry. One of the appellants holds two degrees </w:t>
      </w:r>
      <w:r w:rsidR="00111721">
        <w:rPr>
          <w:sz w:val="22"/>
        </w:rPr>
        <w:t>archaeology and</w:t>
      </w:r>
      <w:r w:rsidRPr="00796FE0">
        <w:rPr>
          <w:sz w:val="22"/>
        </w:rPr>
        <w:t xml:space="preserve"> forensic archaeology, and twelve years teaching experience in th</w:t>
      </w:r>
      <w:r w:rsidR="00111721">
        <w:rPr>
          <w:sz w:val="22"/>
        </w:rPr>
        <w:t>ose</w:t>
      </w:r>
      <w:r w:rsidRPr="00796FE0">
        <w:rPr>
          <w:sz w:val="22"/>
        </w:rPr>
        <w:t xml:space="preserve"> subject</w:t>
      </w:r>
      <w:r w:rsidR="00111721">
        <w:rPr>
          <w:sz w:val="22"/>
        </w:rPr>
        <w:t>s</w:t>
      </w:r>
      <w:r w:rsidRPr="00796FE0">
        <w:rPr>
          <w:sz w:val="22"/>
        </w:rPr>
        <w:t xml:space="preserve">, the other has nearly fifty years in historical enquiry, </w:t>
      </w:r>
      <w:r w:rsidR="00717CA5">
        <w:rPr>
          <w:sz w:val="22"/>
        </w:rPr>
        <w:t>property</w:t>
      </w:r>
      <w:r w:rsidRPr="00796FE0">
        <w:rPr>
          <w:sz w:val="22"/>
        </w:rPr>
        <w:t xml:space="preserve"> </w:t>
      </w:r>
      <w:r w:rsidRPr="00796FE0">
        <w:rPr>
          <w:sz w:val="22"/>
        </w:rPr>
        <w:lastRenderedPageBreak/>
        <w:t>conservation</w:t>
      </w:r>
      <w:r w:rsidR="00717CA5">
        <w:rPr>
          <w:sz w:val="22"/>
        </w:rPr>
        <w:t>, surveying and asset management</w:t>
      </w:r>
      <w:r w:rsidRPr="00796FE0">
        <w:rPr>
          <w:sz w:val="22"/>
        </w:rPr>
        <w:t>, and award winning medieval bronze recreative art. Both appellants are respected analysts, current or former senior professionals, and proven practitioners</w:t>
      </w:r>
      <w:r w:rsidR="00717CA5">
        <w:rPr>
          <w:sz w:val="22"/>
        </w:rPr>
        <w:t xml:space="preserve"> in their fields</w:t>
      </w:r>
      <w:r w:rsidRPr="00796FE0">
        <w:rPr>
          <w:sz w:val="22"/>
        </w:rPr>
        <w:t>.</w:t>
      </w:r>
    </w:p>
    <w:p w14:paraId="29D885E4" w14:textId="314DA426" w:rsidR="007440E9" w:rsidRPr="00AA5785" w:rsidRDefault="007440E9" w:rsidP="00AA5785">
      <w:pPr>
        <w:ind w:left="720"/>
        <w:jc w:val="both"/>
        <w:rPr>
          <w:sz w:val="22"/>
        </w:rPr>
      </w:pPr>
      <w:r w:rsidRPr="00AA5785">
        <w:rPr>
          <w:sz w:val="22"/>
        </w:rPr>
        <w:t>Th</w:t>
      </w:r>
      <w:r w:rsidR="00AA5785" w:rsidRPr="00AA5785">
        <w:rPr>
          <w:sz w:val="22"/>
        </w:rPr>
        <w:t>e appellants’</w:t>
      </w:r>
      <w:r w:rsidRPr="00AA5785">
        <w:rPr>
          <w:sz w:val="22"/>
        </w:rPr>
        <w:t xml:space="preserve"> </w:t>
      </w:r>
      <w:r w:rsidR="00AA5785" w:rsidRPr="00AA5785">
        <w:rPr>
          <w:sz w:val="22"/>
        </w:rPr>
        <w:t xml:space="preserve">evidence </w:t>
      </w:r>
      <w:r w:rsidRPr="00AA5785">
        <w:rPr>
          <w:sz w:val="22"/>
        </w:rPr>
        <w:t>has been tested with the foremost academic</w:t>
      </w:r>
      <w:r w:rsidR="005D75B8">
        <w:rPr>
          <w:sz w:val="22"/>
        </w:rPr>
        <w:t>-</w:t>
      </w:r>
      <w:r w:rsidRPr="00AA5785">
        <w:rPr>
          <w:sz w:val="22"/>
        </w:rPr>
        <w:t xml:space="preserve">referred scholars; medieval military history academic, Helen Nicholson, recommended to the appellants by Malcolm Barber, recognised as the world’s leading authority on the Templars, and Alice Blackwell, medieval finds specialist, recommended by academic archaeologists, because of </w:t>
      </w:r>
      <w:r w:rsidR="00111721">
        <w:rPr>
          <w:sz w:val="22"/>
        </w:rPr>
        <w:t>her</w:t>
      </w:r>
      <w:r w:rsidRPr="00AA5785">
        <w:rPr>
          <w:sz w:val="22"/>
        </w:rPr>
        <w:t xml:space="preserve"> connection to </w:t>
      </w:r>
      <w:r w:rsidRPr="00BF594E">
        <w:rPr>
          <w:i/>
          <w:iCs/>
          <w:sz w:val="22"/>
        </w:rPr>
        <w:t>National Museums Scotland</w:t>
      </w:r>
      <w:r w:rsidR="00BF594E">
        <w:rPr>
          <w:sz w:val="22"/>
        </w:rPr>
        <w:t xml:space="preserve"> (NMS)</w:t>
      </w:r>
      <w:r w:rsidRPr="00AA5785">
        <w:rPr>
          <w:sz w:val="22"/>
        </w:rPr>
        <w:t>.</w:t>
      </w:r>
      <w:r w:rsidR="00AA5785">
        <w:rPr>
          <w:sz w:val="22"/>
        </w:rPr>
        <w:t xml:space="preserve"> </w:t>
      </w:r>
      <w:r w:rsidRPr="00AA5785">
        <w:rPr>
          <w:sz w:val="22"/>
        </w:rPr>
        <w:t>Consensus with the appellants</w:t>
      </w:r>
      <w:r w:rsidR="005D75B8">
        <w:rPr>
          <w:sz w:val="22"/>
        </w:rPr>
        <w:t>’</w:t>
      </w:r>
      <w:r w:rsidRPr="00AA5785">
        <w:rPr>
          <w:sz w:val="22"/>
        </w:rPr>
        <w:t xml:space="preserve"> testimony was denied, but </w:t>
      </w:r>
      <w:r w:rsidR="00AA5785" w:rsidRPr="00AA5785">
        <w:rPr>
          <w:sz w:val="22"/>
        </w:rPr>
        <w:t>the academics’</w:t>
      </w:r>
      <w:r w:rsidRPr="00AA5785">
        <w:rPr>
          <w:sz w:val="22"/>
        </w:rPr>
        <w:t xml:space="preserve"> counterargument was constructed on the subjective dismissal of the appellants’ research without substantiated reasoning, </w:t>
      </w:r>
      <w:r w:rsidR="00671393">
        <w:rPr>
          <w:sz w:val="22"/>
        </w:rPr>
        <w:t>substituting</w:t>
      </w:r>
      <w:r w:rsidRPr="00AA5785">
        <w:rPr>
          <w:sz w:val="22"/>
        </w:rPr>
        <w:t xml:space="preserve"> </w:t>
      </w:r>
      <w:r w:rsidR="004D3188">
        <w:rPr>
          <w:sz w:val="22"/>
        </w:rPr>
        <w:t xml:space="preserve">any </w:t>
      </w:r>
      <w:r w:rsidR="00525546">
        <w:rPr>
          <w:sz w:val="22"/>
        </w:rPr>
        <w:t xml:space="preserve">evaluation of the evidence presented </w:t>
      </w:r>
      <w:r w:rsidR="004D3188">
        <w:rPr>
          <w:sz w:val="22"/>
        </w:rPr>
        <w:t xml:space="preserve">by the appellants </w:t>
      </w:r>
      <w:r w:rsidR="00525546">
        <w:rPr>
          <w:sz w:val="22"/>
        </w:rPr>
        <w:t xml:space="preserve">with ‘blind’ </w:t>
      </w:r>
      <w:r w:rsidRPr="00AA5785">
        <w:rPr>
          <w:sz w:val="22"/>
        </w:rPr>
        <w:t xml:space="preserve">support for </w:t>
      </w:r>
      <w:r w:rsidR="00671393">
        <w:rPr>
          <w:sz w:val="22"/>
        </w:rPr>
        <w:t>a</w:t>
      </w:r>
      <w:r w:rsidRPr="00AA5785">
        <w:rPr>
          <w:sz w:val="22"/>
        </w:rPr>
        <w:t xml:space="preserve"> discredited Victorian theory forming the ‘accepted academic record’, bolstered with the scholars’ own opinion</w:t>
      </w:r>
      <w:r w:rsidR="00D15465">
        <w:rPr>
          <w:sz w:val="22"/>
        </w:rPr>
        <w:t>s</w:t>
      </w:r>
      <w:r w:rsidRPr="00AA5785">
        <w:rPr>
          <w:sz w:val="22"/>
        </w:rPr>
        <w:t xml:space="preserve">, demonstrably devoid of any verifiable </w:t>
      </w:r>
      <w:r w:rsidR="00671393">
        <w:rPr>
          <w:sz w:val="22"/>
        </w:rPr>
        <w:t>fact</w:t>
      </w:r>
      <w:r w:rsidRPr="00AA5785">
        <w:rPr>
          <w:sz w:val="22"/>
        </w:rPr>
        <w:t>, and thus unsupportable in context of contemporary evidence and peer understanding.</w:t>
      </w:r>
      <w:r w:rsidR="00AA5785">
        <w:rPr>
          <w:sz w:val="22"/>
        </w:rPr>
        <w:t xml:space="preserve"> </w:t>
      </w:r>
      <w:r w:rsidRPr="00AA5785">
        <w:rPr>
          <w:sz w:val="22"/>
        </w:rPr>
        <w:t>Both the scholars’ opinions and the appellants’ challenge to that opinion, are included in the archaeological report submitted as part of the planning application.</w:t>
      </w:r>
    </w:p>
    <w:p w14:paraId="3012233E" w14:textId="4C544AA6" w:rsidR="00205ECF" w:rsidRDefault="00AA5785" w:rsidP="00D15465">
      <w:pPr>
        <w:ind w:left="720"/>
        <w:jc w:val="both"/>
        <w:rPr>
          <w:sz w:val="22"/>
        </w:rPr>
      </w:pPr>
      <w:r>
        <w:rPr>
          <w:sz w:val="22"/>
        </w:rPr>
        <w:t>The appellants</w:t>
      </w:r>
      <w:r w:rsidR="00D15465">
        <w:rPr>
          <w:sz w:val="22"/>
        </w:rPr>
        <w:t>’</w:t>
      </w:r>
      <w:r>
        <w:rPr>
          <w:sz w:val="22"/>
        </w:rPr>
        <w:t xml:space="preserve"> </w:t>
      </w:r>
      <w:r w:rsidR="00D15465">
        <w:rPr>
          <w:sz w:val="22"/>
        </w:rPr>
        <w:t>understanding</w:t>
      </w:r>
      <w:r>
        <w:rPr>
          <w:sz w:val="22"/>
        </w:rPr>
        <w:t xml:space="preserve"> </w:t>
      </w:r>
      <w:r w:rsidR="00D15465">
        <w:rPr>
          <w:sz w:val="22"/>
        </w:rPr>
        <w:t>h</w:t>
      </w:r>
      <w:r>
        <w:rPr>
          <w:sz w:val="22"/>
        </w:rPr>
        <w:t xml:space="preserve">as been circulated </w:t>
      </w:r>
      <w:r w:rsidR="00D15465">
        <w:rPr>
          <w:sz w:val="22"/>
        </w:rPr>
        <w:t xml:space="preserve">internationally </w:t>
      </w:r>
      <w:r>
        <w:rPr>
          <w:sz w:val="22"/>
        </w:rPr>
        <w:t xml:space="preserve">to over </w:t>
      </w:r>
      <w:r w:rsidR="00D15465">
        <w:rPr>
          <w:sz w:val="22"/>
        </w:rPr>
        <w:t>three</w:t>
      </w:r>
      <w:r>
        <w:rPr>
          <w:sz w:val="22"/>
        </w:rPr>
        <w:t xml:space="preserve"> hundred beta readers, </w:t>
      </w:r>
      <w:r w:rsidR="00D15465">
        <w:rPr>
          <w:sz w:val="22"/>
        </w:rPr>
        <w:t>history</w:t>
      </w:r>
      <w:r>
        <w:rPr>
          <w:sz w:val="22"/>
        </w:rPr>
        <w:t xml:space="preserve"> </w:t>
      </w:r>
      <w:r w:rsidR="00D15465">
        <w:rPr>
          <w:sz w:val="22"/>
        </w:rPr>
        <w:t>academics</w:t>
      </w:r>
      <w:r>
        <w:rPr>
          <w:sz w:val="22"/>
        </w:rPr>
        <w:t xml:space="preserve"> and </w:t>
      </w:r>
      <w:r w:rsidR="00D15465">
        <w:rPr>
          <w:sz w:val="22"/>
        </w:rPr>
        <w:t>institutions</w:t>
      </w:r>
      <w:r>
        <w:rPr>
          <w:sz w:val="22"/>
        </w:rPr>
        <w:t xml:space="preserve">, </w:t>
      </w:r>
      <w:r w:rsidR="00D15465">
        <w:rPr>
          <w:sz w:val="22"/>
        </w:rPr>
        <w:t xml:space="preserve">and is </w:t>
      </w:r>
      <w:r>
        <w:rPr>
          <w:sz w:val="22"/>
        </w:rPr>
        <w:t xml:space="preserve">subject to public </w:t>
      </w:r>
      <w:r w:rsidR="00D15465">
        <w:rPr>
          <w:sz w:val="22"/>
        </w:rPr>
        <w:t>scrutiny. T</w:t>
      </w:r>
      <w:r>
        <w:rPr>
          <w:sz w:val="22"/>
        </w:rPr>
        <w:t xml:space="preserve">he </w:t>
      </w:r>
      <w:r w:rsidR="00D15465">
        <w:rPr>
          <w:sz w:val="22"/>
        </w:rPr>
        <w:t>appellants</w:t>
      </w:r>
      <w:r w:rsidR="00525546">
        <w:rPr>
          <w:sz w:val="22"/>
        </w:rPr>
        <w:t>’</w:t>
      </w:r>
      <w:r w:rsidR="00D15465">
        <w:rPr>
          <w:sz w:val="22"/>
        </w:rPr>
        <w:t xml:space="preserve"> </w:t>
      </w:r>
      <w:r>
        <w:rPr>
          <w:sz w:val="22"/>
        </w:rPr>
        <w:t xml:space="preserve">conclusions </w:t>
      </w:r>
      <w:r w:rsidRPr="00AA5785">
        <w:rPr>
          <w:sz w:val="22"/>
        </w:rPr>
        <w:t xml:space="preserve">remain uncontested by any verifiable </w:t>
      </w:r>
      <w:r w:rsidR="00D15465" w:rsidRPr="00AA5785">
        <w:rPr>
          <w:sz w:val="22"/>
        </w:rPr>
        <w:t>counterargument yet</w:t>
      </w:r>
      <w:r w:rsidRPr="00AA5785">
        <w:rPr>
          <w:sz w:val="22"/>
        </w:rPr>
        <w:t xml:space="preserve"> is denied and ignored by those who have the eminence to authenticate it</w:t>
      </w:r>
      <w:r w:rsidR="00111721">
        <w:rPr>
          <w:sz w:val="22"/>
        </w:rPr>
        <w:t xml:space="preserve"> or indeed dismantle it with evidenced merit. </w:t>
      </w:r>
      <w:r w:rsidRPr="00AA5785">
        <w:rPr>
          <w:sz w:val="22"/>
        </w:rPr>
        <w:t>The applicants stress there is no other evidenced and verifiable understanding of these bells. Current public debate leaves the discovery uncontested</w:t>
      </w:r>
      <w:r w:rsidR="002D3F2B">
        <w:rPr>
          <w:sz w:val="22"/>
        </w:rPr>
        <w:t>, and a</w:t>
      </w:r>
      <w:r w:rsidRPr="00AA5785">
        <w:rPr>
          <w:sz w:val="22"/>
        </w:rPr>
        <w:t xml:space="preserve">ny academic authentication is denied because of perceived intellectual prejudice, not because of </w:t>
      </w:r>
      <w:r w:rsidR="002D3F2B">
        <w:rPr>
          <w:sz w:val="22"/>
        </w:rPr>
        <w:t xml:space="preserve">the </w:t>
      </w:r>
      <w:r w:rsidRPr="00AA5785">
        <w:rPr>
          <w:sz w:val="22"/>
        </w:rPr>
        <w:t>veracity of the archaeological detail, provenance or conclusion.</w:t>
      </w:r>
    </w:p>
    <w:p w14:paraId="3D7298BD" w14:textId="51B71457" w:rsidR="00DD535A" w:rsidRDefault="00DD535A" w:rsidP="00DD535A">
      <w:pPr>
        <w:pStyle w:val="Heading3"/>
      </w:pPr>
      <w:bookmarkStart w:id="11" w:name="_Toc183042315"/>
      <w:r>
        <w:t>7.4</w:t>
      </w:r>
      <w:r>
        <w:tab/>
      </w:r>
      <w:r>
        <w:rPr>
          <w:bCs/>
        </w:rPr>
        <w:t>C</w:t>
      </w:r>
      <w:r w:rsidRPr="00DA0EF8">
        <w:rPr>
          <w:bCs/>
        </w:rPr>
        <w:t xml:space="preserve">onstraints to </w:t>
      </w:r>
      <w:r w:rsidR="006B1088">
        <w:rPr>
          <w:bCs/>
        </w:rPr>
        <w:t xml:space="preserve">an inclusive </w:t>
      </w:r>
      <w:r w:rsidRPr="00DD535A">
        <w:rPr>
          <w:bCs/>
        </w:rPr>
        <w:t>understanding</w:t>
      </w:r>
      <w:bookmarkEnd w:id="11"/>
    </w:p>
    <w:p w14:paraId="39E3BDD4" w14:textId="77777777" w:rsidR="00460B7A" w:rsidRDefault="00DD535A" w:rsidP="00DD535A">
      <w:pPr>
        <w:ind w:left="720"/>
        <w:jc w:val="both"/>
        <w:rPr>
          <w:i/>
          <w:iCs/>
          <w:sz w:val="22"/>
        </w:rPr>
      </w:pPr>
      <w:r w:rsidRPr="007C79DD">
        <w:rPr>
          <w:sz w:val="22"/>
        </w:rPr>
        <w:t xml:space="preserve">The council’s objection: </w:t>
      </w:r>
      <w:r w:rsidRPr="007C79DD">
        <w:rPr>
          <w:i/>
          <w:iCs/>
          <w:sz w:val="22"/>
        </w:rPr>
        <w:t xml:space="preserve">‘the removal of the bells, without any intention to keep them in a location associated with the site, </w:t>
      </w:r>
      <w:bookmarkStart w:id="12" w:name="_Hlk182348150"/>
      <w:r w:rsidRPr="007C79DD">
        <w:rPr>
          <w:i/>
          <w:iCs/>
          <w:sz w:val="22"/>
        </w:rPr>
        <w:t>has an adverse impact on the fabric, character, special architectural and historic interest of the listed building</w:t>
      </w:r>
      <w:bookmarkEnd w:id="12"/>
      <w:r>
        <w:rPr>
          <w:i/>
          <w:iCs/>
          <w:sz w:val="22"/>
        </w:rPr>
        <w:t>.’,</w:t>
      </w:r>
      <w:r>
        <w:rPr>
          <w:sz w:val="22"/>
        </w:rPr>
        <w:t xml:space="preserve"> </w:t>
      </w:r>
      <w:r w:rsidRPr="007C79DD">
        <w:rPr>
          <w:sz w:val="22"/>
        </w:rPr>
        <w:t xml:space="preserve">is </w:t>
      </w:r>
      <w:r>
        <w:rPr>
          <w:sz w:val="22"/>
        </w:rPr>
        <w:t>founded</w:t>
      </w:r>
      <w:r w:rsidRPr="007C79DD">
        <w:rPr>
          <w:sz w:val="22"/>
        </w:rPr>
        <w:t xml:space="preserve"> on the present property listing for Holywood Church</w:t>
      </w:r>
      <w:r w:rsidRPr="00111721">
        <w:rPr>
          <w:i/>
          <w:iCs/>
          <w:sz w:val="22"/>
        </w:rPr>
        <w:t>, ie.,</w:t>
      </w:r>
      <w:r w:rsidRPr="007C79DD">
        <w:rPr>
          <w:sz w:val="22"/>
        </w:rPr>
        <w:t xml:space="preserve"> </w:t>
      </w:r>
      <w:r w:rsidRPr="007C79DD">
        <w:rPr>
          <w:i/>
          <w:iCs/>
          <w:sz w:val="22"/>
        </w:rPr>
        <w:t>‘Two church bells of medieval date from a former abbey church at this location. One bell has an armorial and initials. The other is inscribed…The church bells, which hung in the former abbey church, are part of the special interest of the building and contribute to an understanding of the earlier ecclesiastical history and development of the site.’</w:t>
      </w:r>
      <w:r>
        <w:rPr>
          <w:i/>
          <w:iCs/>
          <w:sz w:val="22"/>
        </w:rPr>
        <w:t xml:space="preserve"> </w:t>
      </w:r>
    </w:p>
    <w:p w14:paraId="67364281" w14:textId="1EE08583" w:rsidR="00460B7A" w:rsidRDefault="00DD535A" w:rsidP="00DD535A">
      <w:pPr>
        <w:ind w:left="720"/>
        <w:jc w:val="both"/>
        <w:rPr>
          <w:sz w:val="22"/>
        </w:rPr>
      </w:pPr>
      <w:r w:rsidRPr="006B0C4C">
        <w:rPr>
          <w:sz w:val="22"/>
        </w:rPr>
        <w:t>The appellants attest the property listing</w:t>
      </w:r>
      <w:r>
        <w:rPr>
          <w:sz w:val="22"/>
        </w:rPr>
        <w:t>,</w:t>
      </w:r>
      <w:r w:rsidRPr="006B0C4C">
        <w:rPr>
          <w:sz w:val="22"/>
        </w:rPr>
        <w:t xml:space="preserve"> </w:t>
      </w:r>
      <w:r>
        <w:rPr>
          <w:sz w:val="22"/>
        </w:rPr>
        <w:t xml:space="preserve">as it stands, </w:t>
      </w:r>
      <w:r w:rsidRPr="006B0C4C">
        <w:rPr>
          <w:sz w:val="22"/>
        </w:rPr>
        <w:t xml:space="preserve">does not </w:t>
      </w:r>
      <w:r>
        <w:rPr>
          <w:sz w:val="22"/>
        </w:rPr>
        <w:t>constitute</w:t>
      </w:r>
      <w:r w:rsidRPr="006B0C4C">
        <w:rPr>
          <w:sz w:val="22"/>
        </w:rPr>
        <w:t xml:space="preserve"> an inclusive understanding o</w:t>
      </w:r>
      <w:r>
        <w:rPr>
          <w:sz w:val="22"/>
        </w:rPr>
        <w:t>f</w:t>
      </w:r>
      <w:r w:rsidRPr="006B0C4C">
        <w:rPr>
          <w:sz w:val="22"/>
        </w:rPr>
        <w:t xml:space="preserve"> the bells or the site</w:t>
      </w:r>
      <w:r>
        <w:rPr>
          <w:sz w:val="22"/>
        </w:rPr>
        <w:t xml:space="preserve">, on which all planning considerations concerning the built historical environment should be made. </w:t>
      </w:r>
      <w:r w:rsidR="00460B7A">
        <w:rPr>
          <w:sz w:val="22"/>
        </w:rPr>
        <w:t xml:space="preserve">There are no guidelines </w:t>
      </w:r>
      <w:r w:rsidR="00245F55">
        <w:rPr>
          <w:sz w:val="22"/>
        </w:rPr>
        <w:t xml:space="preserve">or restrictions </w:t>
      </w:r>
      <w:r w:rsidR="00460B7A">
        <w:rPr>
          <w:sz w:val="22"/>
        </w:rPr>
        <w:t>how that understanding is formed</w:t>
      </w:r>
      <w:r w:rsidR="00290E9E">
        <w:rPr>
          <w:sz w:val="22"/>
        </w:rPr>
        <w:t xml:space="preserve">, so any understanding must be judged on merit, not necessarily </w:t>
      </w:r>
      <w:r w:rsidR="00245F55">
        <w:rPr>
          <w:sz w:val="22"/>
        </w:rPr>
        <w:t xml:space="preserve">its </w:t>
      </w:r>
      <w:r w:rsidR="00290E9E">
        <w:rPr>
          <w:sz w:val="22"/>
        </w:rPr>
        <w:t>source.</w:t>
      </w:r>
    </w:p>
    <w:p w14:paraId="61F52A37" w14:textId="121BD928" w:rsidR="00460B7A" w:rsidRPr="00460B7A" w:rsidRDefault="00460B7A" w:rsidP="00460B7A">
      <w:pPr>
        <w:ind w:left="720"/>
        <w:jc w:val="both"/>
        <w:rPr>
          <w:sz w:val="22"/>
        </w:rPr>
      </w:pPr>
      <w:r w:rsidRPr="00245F55">
        <w:rPr>
          <w:sz w:val="22"/>
        </w:rPr>
        <w:t>‘</w:t>
      </w:r>
      <w:r w:rsidRPr="00245F55">
        <w:rPr>
          <w:i/>
          <w:iCs/>
          <w:sz w:val="22"/>
        </w:rPr>
        <w:t>Decisions affecting any part of the historic environment should be informed by an inclusive understanding of its breadth and cultural significance… knowledge and information about</w:t>
      </w:r>
      <w:r w:rsidRPr="00460B7A">
        <w:rPr>
          <w:i/>
          <w:iCs/>
          <w:sz w:val="22"/>
        </w:rPr>
        <w:t xml:space="preserve"> the historic environment is critical to our understanding of our past, present and future… Research, discussion and exchange of ideas can all contribute to our understanding of the historic environment. Understanding will improve when information is made widely available, and </w:t>
      </w:r>
      <w:r w:rsidRPr="00460B7A">
        <w:rPr>
          <w:i/>
          <w:iCs/>
          <w:sz w:val="22"/>
        </w:rPr>
        <w:lastRenderedPageBreak/>
        <w:t xml:space="preserve">everyone </w:t>
      </w:r>
      <w:proofErr w:type="gramStart"/>
      <w:r w:rsidRPr="00460B7A">
        <w:rPr>
          <w:i/>
          <w:iCs/>
          <w:sz w:val="22"/>
        </w:rPr>
        <w:t>has the opportunity to</w:t>
      </w:r>
      <w:proofErr w:type="gramEnd"/>
      <w:r w:rsidRPr="00460B7A">
        <w:rPr>
          <w:i/>
          <w:iCs/>
          <w:sz w:val="22"/>
        </w:rPr>
        <w:t xml:space="preserve"> contribute to knowledge of the historic environment.</w:t>
      </w:r>
      <w:r w:rsidRPr="00460B7A">
        <w:rPr>
          <w:sz w:val="22"/>
        </w:rPr>
        <w:t>’</w:t>
      </w:r>
      <w:r w:rsidR="00290E9E" w:rsidRPr="00290E9E">
        <w:rPr>
          <w:sz w:val="22"/>
        </w:rPr>
        <w:t xml:space="preserve"> (</w:t>
      </w:r>
      <w:r w:rsidR="00290E9E" w:rsidRPr="00460B7A">
        <w:rPr>
          <w:sz w:val="22"/>
        </w:rPr>
        <w:t>Historic Environment Policy 1</w:t>
      </w:r>
      <w:r w:rsidR="00290E9E" w:rsidRPr="00290E9E">
        <w:rPr>
          <w:sz w:val="22"/>
        </w:rPr>
        <w:t>)</w:t>
      </w:r>
    </w:p>
    <w:p w14:paraId="705A69D1" w14:textId="04B444A6" w:rsidR="00DD535A" w:rsidRDefault="00DD535A" w:rsidP="00DD535A">
      <w:pPr>
        <w:ind w:left="720"/>
        <w:jc w:val="both"/>
        <w:rPr>
          <w:sz w:val="22"/>
        </w:rPr>
      </w:pPr>
      <w:r>
        <w:rPr>
          <w:sz w:val="22"/>
        </w:rPr>
        <w:t>The appellants challenge the council’s dismissal of the</w:t>
      </w:r>
      <w:r w:rsidR="003806E4">
        <w:rPr>
          <w:sz w:val="22"/>
        </w:rPr>
        <w:t xml:space="preserve"> appellants’</w:t>
      </w:r>
      <w:r>
        <w:rPr>
          <w:sz w:val="22"/>
        </w:rPr>
        <w:t xml:space="preserve"> evidence contributing to that inclusive understanding, presented in the public domain</w:t>
      </w:r>
      <w:r w:rsidR="00290E9E">
        <w:rPr>
          <w:sz w:val="22"/>
        </w:rPr>
        <w:t xml:space="preserve">. The </w:t>
      </w:r>
      <w:r w:rsidR="002D3F2B">
        <w:rPr>
          <w:sz w:val="22"/>
        </w:rPr>
        <w:t>c</w:t>
      </w:r>
      <w:r w:rsidR="00290E9E">
        <w:rPr>
          <w:sz w:val="22"/>
        </w:rPr>
        <w:t>ouncil have not</w:t>
      </w:r>
      <w:r w:rsidR="004D3188">
        <w:rPr>
          <w:sz w:val="22"/>
        </w:rPr>
        <w:t xml:space="preserve"> applied </w:t>
      </w:r>
      <w:r>
        <w:rPr>
          <w:sz w:val="22"/>
        </w:rPr>
        <w:t>any objective and transparent evaluation</w:t>
      </w:r>
      <w:r w:rsidR="00290E9E">
        <w:rPr>
          <w:sz w:val="22"/>
        </w:rPr>
        <w:t xml:space="preserve"> to its merit</w:t>
      </w:r>
      <w:r>
        <w:rPr>
          <w:sz w:val="22"/>
        </w:rPr>
        <w:t xml:space="preserve">, and thus the council’s objection and ignorance conversely </w:t>
      </w:r>
      <w:r w:rsidR="009736E6">
        <w:rPr>
          <w:sz w:val="22"/>
        </w:rPr>
        <w:t>present</w:t>
      </w:r>
      <w:r w:rsidR="002D3F2B">
        <w:rPr>
          <w:sz w:val="22"/>
        </w:rPr>
        <w:t>s a</w:t>
      </w:r>
      <w:r>
        <w:rPr>
          <w:sz w:val="22"/>
        </w:rPr>
        <w:t xml:space="preserve"> palpable risk to the property</w:t>
      </w:r>
      <w:r w:rsidR="00D84F96">
        <w:rPr>
          <w:sz w:val="22"/>
        </w:rPr>
        <w:t>, the</w:t>
      </w:r>
      <w:r>
        <w:rPr>
          <w:sz w:val="22"/>
        </w:rPr>
        <w:t xml:space="preserve"> bells </w:t>
      </w:r>
      <w:r w:rsidR="00D84F96">
        <w:rPr>
          <w:sz w:val="22"/>
        </w:rPr>
        <w:t xml:space="preserve">and the owners tasked with the bells’ </w:t>
      </w:r>
      <w:r w:rsidR="006864D2">
        <w:rPr>
          <w:sz w:val="22"/>
        </w:rPr>
        <w:t>protection and</w:t>
      </w:r>
      <w:r>
        <w:rPr>
          <w:sz w:val="22"/>
        </w:rPr>
        <w:t xml:space="preserve"> denies public enjoyment of </w:t>
      </w:r>
      <w:r w:rsidR="002D3F2B">
        <w:rPr>
          <w:sz w:val="22"/>
        </w:rPr>
        <w:t xml:space="preserve">a comprehensive </w:t>
      </w:r>
      <w:r w:rsidR="004D3188">
        <w:rPr>
          <w:sz w:val="22"/>
        </w:rPr>
        <w:t xml:space="preserve">understanding of </w:t>
      </w:r>
      <w:r w:rsidR="002D3F2B">
        <w:rPr>
          <w:sz w:val="22"/>
        </w:rPr>
        <w:t xml:space="preserve">the </w:t>
      </w:r>
      <w:r>
        <w:rPr>
          <w:sz w:val="22"/>
        </w:rPr>
        <w:t>site</w:t>
      </w:r>
      <w:r w:rsidR="002D3F2B">
        <w:rPr>
          <w:sz w:val="22"/>
        </w:rPr>
        <w:t>, on which the church stands</w:t>
      </w:r>
      <w:r>
        <w:rPr>
          <w:sz w:val="22"/>
        </w:rPr>
        <w:t>.</w:t>
      </w:r>
    </w:p>
    <w:p w14:paraId="2063F99B" w14:textId="03D26543" w:rsidR="00564C51" w:rsidRPr="00564C51" w:rsidRDefault="00564C51" w:rsidP="003806E4">
      <w:pPr>
        <w:pStyle w:val="Heading4"/>
        <w:ind w:firstLine="720"/>
      </w:pPr>
      <w:bookmarkStart w:id="13" w:name="_Hlk182348089"/>
      <w:r w:rsidRPr="00564C51">
        <w:t>Background to the property listing</w:t>
      </w:r>
    </w:p>
    <w:p w14:paraId="366B82A1" w14:textId="0FF0C385" w:rsidR="00564C51" w:rsidRPr="00564C51" w:rsidRDefault="00564C51" w:rsidP="00564C51">
      <w:pPr>
        <w:ind w:left="720"/>
        <w:jc w:val="both"/>
        <w:rPr>
          <w:sz w:val="22"/>
        </w:rPr>
      </w:pPr>
      <w:r w:rsidRPr="00564C51">
        <w:rPr>
          <w:sz w:val="22"/>
        </w:rPr>
        <w:t xml:space="preserve">The appellants presented their initial investigation carried out between 2020 and 2021 to Historic Environment Scotland (HES) in August 2021, to relist, or delist the bells so the bells had the opportunity </w:t>
      </w:r>
      <w:r w:rsidR="002D3F2B">
        <w:rPr>
          <w:sz w:val="22"/>
        </w:rPr>
        <w:t xml:space="preserve">to </w:t>
      </w:r>
      <w:r w:rsidRPr="00564C51">
        <w:rPr>
          <w:sz w:val="22"/>
        </w:rPr>
        <w:t xml:space="preserve">be treated outside the constraints of the property listing and housed more appropriately in consideration of their special interest in terms of ‘artefacts of national importance’. The appellants provided a comprehensive understanding of </w:t>
      </w:r>
      <w:r w:rsidR="002D3F2B">
        <w:rPr>
          <w:sz w:val="22"/>
        </w:rPr>
        <w:t xml:space="preserve">the </w:t>
      </w:r>
      <w:r w:rsidRPr="00564C51">
        <w:rPr>
          <w:sz w:val="22"/>
        </w:rPr>
        <w:t xml:space="preserve">bells, over and above </w:t>
      </w:r>
      <w:r w:rsidR="002D3F2B">
        <w:rPr>
          <w:sz w:val="22"/>
        </w:rPr>
        <w:t xml:space="preserve">the </w:t>
      </w:r>
      <w:r w:rsidRPr="00564C51">
        <w:rPr>
          <w:sz w:val="22"/>
        </w:rPr>
        <w:t>information contained within the current property listing for Holywood Church</w:t>
      </w:r>
      <w:r w:rsidR="00245F55">
        <w:rPr>
          <w:sz w:val="22"/>
        </w:rPr>
        <w:t>, tested by the foremost academics</w:t>
      </w:r>
      <w:r w:rsidRPr="00564C51">
        <w:rPr>
          <w:sz w:val="22"/>
        </w:rPr>
        <w:t>.</w:t>
      </w:r>
    </w:p>
    <w:p w14:paraId="557F33BA" w14:textId="77777777" w:rsidR="00564C51" w:rsidRDefault="00564C51" w:rsidP="00564C51">
      <w:pPr>
        <w:ind w:left="720"/>
        <w:jc w:val="both"/>
        <w:rPr>
          <w:sz w:val="22"/>
          <w:vertAlign w:val="superscript"/>
        </w:rPr>
      </w:pPr>
      <w:r w:rsidRPr="00564C51">
        <w:rPr>
          <w:sz w:val="22"/>
        </w:rPr>
        <w:t>The appellants petitioned Historic Environment Scotland onwards from 2021, who declined to amend the property listing, as they did not think an alteration to the listed building record was necessary. HES confirmed they had looked at the information the appellants submitted, only in the context of HES policy and process for reviewing a designation, with the key decision-making document for their review of a listing being HES Designation Policy and Selection Guidance. HES confirmed they had extremely limited capacity to review listed building records and update them. This meant that when they did, they focused on whether the record is factually inaccurate. HES were content that the information and research the appellants provided did not contradict the statement in the listed building record that the bells are medieval. HES acknowledged why it was important to the appellants to have a public body engage in detail with the research and dating of the Holywood church bells, however the stated HES formal functions (as set out in Regulatory Framework) did not include a role of this nature.</w:t>
      </w:r>
      <w:r w:rsidRPr="00564C51">
        <w:rPr>
          <w:sz w:val="22"/>
          <w:vertAlign w:val="superscript"/>
        </w:rPr>
        <w:t xml:space="preserve"> </w:t>
      </w:r>
      <w:r w:rsidRPr="00564C51">
        <w:rPr>
          <w:sz w:val="22"/>
          <w:vertAlign w:val="superscript"/>
        </w:rPr>
        <w:footnoteReference w:id="6"/>
      </w:r>
    </w:p>
    <w:p w14:paraId="6CC60960" w14:textId="6535359F" w:rsidR="00F500D4" w:rsidRPr="00564C51" w:rsidRDefault="00F500D4" w:rsidP="00F500D4">
      <w:pPr>
        <w:ind w:left="720"/>
        <w:jc w:val="both"/>
        <w:rPr>
          <w:sz w:val="22"/>
        </w:rPr>
      </w:pPr>
      <w:r w:rsidRPr="00564C51">
        <w:rPr>
          <w:sz w:val="22"/>
        </w:rPr>
        <w:t xml:space="preserve">With HES, not appraising the appellants’ understanding of the site and bells, in context of enhancing the property listing, there is conflict between the appellants’ </w:t>
      </w:r>
      <w:r w:rsidRPr="00564C51">
        <w:rPr>
          <w:i/>
          <w:iCs/>
          <w:sz w:val="22"/>
        </w:rPr>
        <w:t>informed</w:t>
      </w:r>
      <w:r w:rsidRPr="00564C51">
        <w:rPr>
          <w:sz w:val="22"/>
        </w:rPr>
        <w:t xml:space="preserve"> </w:t>
      </w:r>
      <w:r w:rsidR="0074531D" w:rsidRPr="0074531D">
        <w:rPr>
          <w:i/>
          <w:iCs/>
          <w:sz w:val="22"/>
        </w:rPr>
        <w:t>and unchallenged</w:t>
      </w:r>
      <w:r w:rsidR="0074531D">
        <w:rPr>
          <w:sz w:val="22"/>
        </w:rPr>
        <w:t xml:space="preserve"> </w:t>
      </w:r>
      <w:r w:rsidRPr="00564C51">
        <w:rPr>
          <w:sz w:val="22"/>
        </w:rPr>
        <w:t xml:space="preserve">understanding of the bells, in terms of dating, sponsor and extraordinary provenance, and the council’s </w:t>
      </w:r>
      <w:r w:rsidRPr="00564C51">
        <w:rPr>
          <w:i/>
          <w:iCs/>
          <w:sz w:val="22"/>
        </w:rPr>
        <w:t>general</w:t>
      </w:r>
      <w:r w:rsidRPr="00564C51">
        <w:rPr>
          <w:sz w:val="22"/>
        </w:rPr>
        <w:t xml:space="preserve"> understanding of the bells as cited within that property listing, with the council giving subjective preference to the property listing over the appellants’ informed </w:t>
      </w:r>
      <w:r w:rsidR="00525546">
        <w:rPr>
          <w:sz w:val="22"/>
        </w:rPr>
        <w:t>comprehensive</w:t>
      </w:r>
      <w:r w:rsidR="00525546" w:rsidRPr="00564C51">
        <w:rPr>
          <w:sz w:val="22"/>
        </w:rPr>
        <w:t xml:space="preserve"> </w:t>
      </w:r>
      <w:r w:rsidRPr="00564C51">
        <w:rPr>
          <w:sz w:val="22"/>
        </w:rPr>
        <w:t>understanding</w:t>
      </w:r>
      <w:r>
        <w:rPr>
          <w:sz w:val="22"/>
        </w:rPr>
        <w:t>, an</w:t>
      </w:r>
      <w:r w:rsidR="00A7739E">
        <w:rPr>
          <w:sz w:val="22"/>
        </w:rPr>
        <w:t>d</w:t>
      </w:r>
      <w:r>
        <w:rPr>
          <w:sz w:val="22"/>
        </w:rPr>
        <w:t xml:space="preserve"> </w:t>
      </w:r>
      <w:r w:rsidR="00A7739E">
        <w:rPr>
          <w:sz w:val="22"/>
        </w:rPr>
        <w:t xml:space="preserve">thus </w:t>
      </w:r>
      <w:r w:rsidR="00525546">
        <w:rPr>
          <w:sz w:val="22"/>
        </w:rPr>
        <w:t xml:space="preserve">is </w:t>
      </w:r>
      <w:r w:rsidR="00A7739E">
        <w:rPr>
          <w:sz w:val="22"/>
        </w:rPr>
        <w:t>in conflict with the policy objectives included within t</w:t>
      </w:r>
      <w:r>
        <w:rPr>
          <w:sz w:val="22"/>
        </w:rPr>
        <w:t xml:space="preserve">he National Planning Network 4, The </w:t>
      </w:r>
      <w:r w:rsidR="00A7739E">
        <w:rPr>
          <w:sz w:val="22"/>
        </w:rPr>
        <w:t>Historic</w:t>
      </w:r>
      <w:r>
        <w:rPr>
          <w:sz w:val="22"/>
        </w:rPr>
        <w:t xml:space="preserve"> Environment Poli</w:t>
      </w:r>
      <w:r w:rsidR="00A7739E">
        <w:rPr>
          <w:sz w:val="22"/>
        </w:rPr>
        <w:t>cy for Scotland</w:t>
      </w:r>
      <w:r>
        <w:rPr>
          <w:sz w:val="22"/>
        </w:rPr>
        <w:t xml:space="preserve"> and </w:t>
      </w:r>
      <w:r w:rsidR="00A7739E">
        <w:rPr>
          <w:sz w:val="22"/>
        </w:rPr>
        <w:t>Dumfries and Galloway</w:t>
      </w:r>
      <w:r w:rsidR="002D3F2B">
        <w:rPr>
          <w:sz w:val="22"/>
        </w:rPr>
        <w:t xml:space="preserve"> Council’s</w:t>
      </w:r>
      <w:r w:rsidR="00A7739E">
        <w:rPr>
          <w:sz w:val="22"/>
        </w:rPr>
        <w:t xml:space="preserve"> Local Development Plan 2.</w:t>
      </w:r>
    </w:p>
    <w:bookmarkEnd w:id="13"/>
    <w:p w14:paraId="6CAFC4D2" w14:textId="6D5F0F60" w:rsidR="006B1088" w:rsidRPr="003806E4" w:rsidRDefault="006B1088" w:rsidP="003806E4">
      <w:pPr>
        <w:pStyle w:val="Heading4"/>
        <w:ind w:left="720"/>
      </w:pPr>
      <w:r w:rsidRPr="003806E4">
        <w:lastRenderedPageBreak/>
        <w:t xml:space="preserve">Appellants’ research </w:t>
      </w:r>
      <w:r w:rsidR="00D94BBF" w:rsidRPr="003806E4">
        <w:t>in context</w:t>
      </w:r>
      <w:r w:rsidRPr="003806E4">
        <w:t xml:space="preserve"> </w:t>
      </w:r>
      <w:r w:rsidR="00D94BBF" w:rsidRPr="003806E4">
        <w:t>of</w:t>
      </w:r>
      <w:r w:rsidRPr="003806E4">
        <w:t xml:space="preserve"> the public domain</w:t>
      </w:r>
      <w:r w:rsidR="00F500D4" w:rsidRPr="003806E4">
        <w:t xml:space="preserve"> and record of the </w:t>
      </w:r>
      <w:r w:rsidR="00D94BBF" w:rsidRPr="003806E4">
        <w:t>H</w:t>
      </w:r>
      <w:r w:rsidR="00F500D4" w:rsidRPr="003806E4">
        <w:t xml:space="preserve">istoric </w:t>
      </w:r>
      <w:r w:rsidR="00D94BBF" w:rsidRPr="003806E4">
        <w:t>Environment</w:t>
      </w:r>
    </w:p>
    <w:p w14:paraId="6534847D" w14:textId="5DE8B713" w:rsidR="006B1088" w:rsidRPr="00EA3818" w:rsidRDefault="006B1088" w:rsidP="00772ABE">
      <w:pPr>
        <w:ind w:left="720"/>
        <w:jc w:val="both"/>
        <w:rPr>
          <w:sz w:val="22"/>
        </w:rPr>
      </w:pPr>
      <w:r w:rsidRPr="00EA3818">
        <w:rPr>
          <w:sz w:val="22"/>
        </w:rPr>
        <w:t>HES, in January 2023, suggested the appellants submitted their report to Canmore archive, the National Record of the Historic Environment, so it could be accessed by the public and be used as part of future debate on the origins of the bells. HES confirmed the archive forms a history of the understanding of the site, rather than something that is edited to reflect a single definitive narrative on its history.</w:t>
      </w:r>
      <w:r w:rsidRPr="00EA3818">
        <w:rPr>
          <w:rStyle w:val="FootnoteReference"/>
          <w:sz w:val="22"/>
        </w:rPr>
        <w:footnoteReference w:id="7"/>
      </w:r>
      <w:r w:rsidR="00D94BBF">
        <w:rPr>
          <w:sz w:val="22"/>
        </w:rPr>
        <w:t xml:space="preserve"> </w:t>
      </w:r>
      <w:r w:rsidRPr="00EA3818">
        <w:rPr>
          <w:sz w:val="22"/>
        </w:rPr>
        <w:t>Canmore is an archive</w:t>
      </w:r>
      <w:r w:rsidRPr="00EA3818">
        <w:rPr>
          <w:i/>
          <w:iCs/>
          <w:sz w:val="22"/>
        </w:rPr>
        <w:t xml:space="preserve"> (Canmore ID 212684)</w:t>
      </w:r>
      <w:r w:rsidRPr="00EA3818">
        <w:rPr>
          <w:sz w:val="22"/>
        </w:rPr>
        <w:t>, and like the listed building record (</w:t>
      </w:r>
      <w:r w:rsidRPr="00EA3818">
        <w:rPr>
          <w:i/>
          <w:iCs/>
          <w:sz w:val="22"/>
        </w:rPr>
        <w:t>LB10209),</w:t>
      </w:r>
      <w:r w:rsidRPr="00EA3818">
        <w:rPr>
          <w:sz w:val="22"/>
        </w:rPr>
        <w:t xml:space="preserve"> is n</w:t>
      </w:r>
      <w:r w:rsidR="00A7739E">
        <w:rPr>
          <w:sz w:val="22"/>
        </w:rPr>
        <w:t>either</w:t>
      </w:r>
      <w:r w:rsidRPr="00EA3818">
        <w:rPr>
          <w:sz w:val="22"/>
        </w:rPr>
        <w:t xml:space="preserve"> a comprehensive database of historical reference on a site, nor presents an inclusive understanding of a site’s breadth and cultural significance</w:t>
      </w:r>
      <w:r w:rsidR="00A7739E">
        <w:rPr>
          <w:sz w:val="22"/>
        </w:rPr>
        <w:t>, nor is an authoritative understanding,</w:t>
      </w:r>
      <w:r w:rsidRPr="00EA3818">
        <w:rPr>
          <w:sz w:val="22"/>
        </w:rPr>
        <w:t xml:space="preserve"> but instead is one of many sources of reference</w:t>
      </w:r>
      <w:r>
        <w:rPr>
          <w:sz w:val="22"/>
        </w:rPr>
        <w:t xml:space="preserve"> only</w:t>
      </w:r>
      <w:r w:rsidRPr="00EA3818">
        <w:rPr>
          <w:sz w:val="22"/>
        </w:rPr>
        <w:t>. Th</w:t>
      </w:r>
      <w:r>
        <w:rPr>
          <w:sz w:val="22"/>
        </w:rPr>
        <w:t>e</w:t>
      </w:r>
      <w:r w:rsidRPr="00EA3818">
        <w:rPr>
          <w:sz w:val="22"/>
        </w:rPr>
        <w:t xml:space="preserve"> appellants</w:t>
      </w:r>
      <w:r>
        <w:rPr>
          <w:sz w:val="22"/>
        </w:rPr>
        <w:t>’</w:t>
      </w:r>
      <w:r w:rsidRPr="00EA3818">
        <w:rPr>
          <w:sz w:val="22"/>
        </w:rPr>
        <w:t xml:space="preserve"> report is considered a live document, </w:t>
      </w:r>
      <w:r w:rsidR="00F500D4">
        <w:rPr>
          <w:sz w:val="22"/>
        </w:rPr>
        <w:t>broadcast in the public domain</w:t>
      </w:r>
      <w:r w:rsidR="002D3F2B">
        <w:rPr>
          <w:sz w:val="22"/>
        </w:rPr>
        <w:t>;</w:t>
      </w:r>
      <w:r w:rsidR="00F500D4">
        <w:rPr>
          <w:sz w:val="22"/>
        </w:rPr>
        <w:t xml:space="preserve"> </w:t>
      </w:r>
      <w:r w:rsidRPr="00EA3818">
        <w:rPr>
          <w:sz w:val="22"/>
        </w:rPr>
        <w:t xml:space="preserve">open to review, revision and inclusion as information comes forward </w:t>
      </w:r>
      <w:proofErr w:type="gramStart"/>
      <w:r w:rsidRPr="00EA3818">
        <w:rPr>
          <w:sz w:val="22"/>
        </w:rPr>
        <w:t>in the course of</w:t>
      </w:r>
      <w:proofErr w:type="gramEnd"/>
      <w:r w:rsidRPr="00EA3818">
        <w:rPr>
          <w:sz w:val="22"/>
        </w:rPr>
        <w:t xml:space="preserve"> </w:t>
      </w:r>
      <w:r w:rsidR="00445176">
        <w:rPr>
          <w:sz w:val="22"/>
        </w:rPr>
        <w:t xml:space="preserve">that </w:t>
      </w:r>
      <w:r w:rsidRPr="00EA3818">
        <w:rPr>
          <w:sz w:val="22"/>
        </w:rPr>
        <w:t>circulation, debate and promotion</w:t>
      </w:r>
      <w:r w:rsidR="00F500D4">
        <w:rPr>
          <w:sz w:val="22"/>
        </w:rPr>
        <w:t>. Despite</w:t>
      </w:r>
      <w:r>
        <w:rPr>
          <w:sz w:val="22"/>
        </w:rPr>
        <w:t xml:space="preserve"> n</w:t>
      </w:r>
      <w:r w:rsidRPr="00EA3818">
        <w:rPr>
          <w:sz w:val="22"/>
        </w:rPr>
        <w:t>ew information be</w:t>
      </w:r>
      <w:r>
        <w:rPr>
          <w:sz w:val="22"/>
        </w:rPr>
        <w:t>i</w:t>
      </w:r>
      <w:r w:rsidRPr="00EA3818">
        <w:rPr>
          <w:sz w:val="22"/>
        </w:rPr>
        <w:t>ng added as the public present artefact and record taken from the Holywood church site</w:t>
      </w:r>
      <w:r w:rsidR="00525546">
        <w:rPr>
          <w:sz w:val="22"/>
        </w:rPr>
        <w:t>, n</w:t>
      </w:r>
      <w:r w:rsidRPr="00EA3818">
        <w:rPr>
          <w:sz w:val="22"/>
        </w:rPr>
        <w:t>o new information</w:t>
      </w:r>
      <w:r>
        <w:rPr>
          <w:sz w:val="22"/>
        </w:rPr>
        <w:t xml:space="preserve"> or</w:t>
      </w:r>
      <w:r w:rsidRPr="00EA3818">
        <w:rPr>
          <w:sz w:val="22"/>
        </w:rPr>
        <w:t xml:space="preserve"> debate </w:t>
      </w:r>
      <w:r w:rsidR="0074531D">
        <w:rPr>
          <w:sz w:val="22"/>
        </w:rPr>
        <w:t>contests</w:t>
      </w:r>
      <w:r w:rsidRPr="00EA3818">
        <w:rPr>
          <w:sz w:val="22"/>
        </w:rPr>
        <w:t xml:space="preserve"> the discovery</w:t>
      </w:r>
      <w:r w:rsidR="0074531D">
        <w:rPr>
          <w:sz w:val="22"/>
        </w:rPr>
        <w:t xml:space="preserve"> with any counterevidence</w:t>
      </w:r>
      <w:r w:rsidRPr="00EA3818">
        <w:rPr>
          <w:sz w:val="22"/>
        </w:rPr>
        <w:t>.</w:t>
      </w:r>
      <w:r w:rsidR="00772ABE">
        <w:rPr>
          <w:sz w:val="22"/>
        </w:rPr>
        <w:t xml:space="preserve"> </w:t>
      </w:r>
      <w:r w:rsidRPr="00EA3818">
        <w:rPr>
          <w:sz w:val="22"/>
        </w:rPr>
        <w:t xml:space="preserve">Only when the appellants have terminated their </w:t>
      </w:r>
      <w:r w:rsidR="00772ABE">
        <w:rPr>
          <w:sz w:val="22"/>
        </w:rPr>
        <w:t xml:space="preserve">campaign </w:t>
      </w:r>
      <w:r w:rsidR="00F500D4">
        <w:rPr>
          <w:sz w:val="22"/>
        </w:rPr>
        <w:t xml:space="preserve">and </w:t>
      </w:r>
      <w:r w:rsidR="00772ABE">
        <w:rPr>
          <w:sz w:val="22"/>
        </w:rPr>
        <w:t xml:space="preserve">see the </w:t>
      </w:r>
      <w:r w:rsidR="00F500D4">
        <w:rPr>
          <w:sz w:val="22"/>
        </w:rPr>
        <w:t xml:space="preserve">church safely </w:t>
      </w:r>
      <w:r w:rsidR="00772ABE">
        <w:rPr>
          <w:sz w:val="22"/>
        </w:rPr>
        <w:t xml:space="preserve">removed </w:t>
      </w:r>
      <w:r w:rsidR="00F500D4">
        <w:rPr>
          <w:sz w:val="22"/>
        </w:rPr>
        <w:t>from</w:t>
      </w:r>
      <w:r w:rsidR="00A7739E">
        <w:rPr>
          <w:sz w:val="22"/>
        </w:rPr>
        <w:t xml:space="preserve"> </w:t>
      </w:r>
      <w:r w:rsidR="00F500D4">
        <w:rPr>
          <w:sz w:val="22"/>
        </w:rPr>
        <w:t>their charge</w:t>
      </w:r>
      <w:r w:rsidRPr="00EA3818">
        <w:rPr>
          <w:sz w:val="22"/>
        </w:rPr>
        <w:t xml:space="preserve">, will the report be </w:t>
      </w:r>
      <w:r w:rsidR="00772ABE">
        <w:rPr>
          <w:sz w:val="22"/>
        </w:rPr>
        <w:t xml:space="preserve">closed, and </w:t>
      </w:r>
      <w:r w:rsidRPr="00EA3818">
        <w:rPr>
          <w:sz w:val="22"/>
        </w:rPr>
        <w:t>submitted to Canmore</w:t>
      </w:r>
      <w:r w:rsidR="00772ABE">
        <w:rPr>
          <w:sz w:val="22"/>
        </w:rPr>
        <w:t xml:space="preserve"> for archive</w:t>
      </w:r>
      <w:r w:rsidRPr="00EA3818">
        <w:rPr>
          <w:sz w:val="22"/>
        </w:rPr>
        <w:t>.</w:t>
      </w:r>
      <w:r>
        <w:rPr>
          <w:sz w:val="22"/>
        </w:rPr>
        <w:t xml:space="preserve"> In the </w:t>
      </w:r>
      <w:r w:rsidR="00F500D4">
        <w:rPr>
          <w:sz w:val="22"/>
        </w:rPr>
        <w:t>meantime,</w:t>
      </w:r>
      <w:r>
        <w:rPr>
          <w:sz w:val="22"/>
        </w:rPr>
        <w:t xml:space="preserve"> the information is </w:t>
      </w:r>
      <w:r w:rsidR="00525546">
        <w:rPr>
          <w:sz w:val="22"/>
        </w:rPr>
        <w:t xml:space="preserve">freely </w:t>
      </w:r>
      <w:r>
        <w:rPr>
          <w:sz w:val="22"/>
        </w:rPr>
        <w:t>available</w:t>
      </w:r>
      <w:r w:rsidR="0074531D">
        <w:rPr>
          <w:sz w:val="22"/>
        </w:rPr>
        <w:t>, promoted</w:t>
      </w:r>
      <w:r w:rsidR="00525546">
        <w:rPr>
          <w:sz w:val="22"/>
        </w:rPr>
        <w:t xml:space="preserve"> and accessible</w:t>
      </w:r>
      <w:r>
        <w:rPr>
          <w:sz w:val="22"/>
        </w:rPr>
        <w:t xml:space="preserve"> to the public.</w:t>
      </w:r>
    </w:p>
    <w:p w14:paraId="2850AF7E" w14:textId="1023DED8" w:rsidR="00E86888" w:rsidRDefault="00D213CB" w:rsidP="0027077F">
      <w:pPr>
        <w:pStyle w:val="Heading3"/>
      </w:pPr>
      <w:bookmarkStart w:id="14" w:name="_Toc183042316"/>
      <w:r>
        <w:t>7.3</w:t>
      </w:r>
      <w:r>
        <w:tab/>
      </w:r>
      <w:r w:rsidR="001E6F7B">
        <w:t>C</w:t>
      </w:r>
      <w:r w:rsidR="004674A7" w:rsidRPr="004674A7">
        <w:t xml:space="preserve">onstraints to </w:t>
      </w:r>
      <w:r w:rsidR="00525546">
        <w:t xml:space="preserve">authoritative </w:t>
      </w:r>
      <w:r w:rsidR="00205ECF">
        <w:t>a</w:t>
      </w:r>
      <w:r w:rsidR="004674A7" w:rsidRPr="004674A7">
        <w:t>uthentication</w:t>
      </w:r>
      <w:r w:rsidR="00772ABE">
        <w:t xml:space="preserve"> of the bells</w:t>
      </w:r>
      <w:r w:rsidR="002D3F2B">
        <w:t>’</w:t>
      </w:r>
      <w:r w:rsidR="00772ABE">
        <w:t xml:space="preserve"> provenance</w:t>
      </w:r>
      <w:bookmarkEnd w:id="14"/>
    </w:p>
    <w:p w14:paraId="4123A441" w14:textId="1808219B" w:rsidR="0097481B" w:rsidRPr="0097481B" w:rsidRDefault="0097481B" w:rsidP="00772ABE">
      <w:pPr>
        <w:pStyle w:val="Heading4"/>
        <w:ind w:firstLine="720"/>
      </w:pPr>
      <w:r w:rsidRPr="0097481B">
        <w:t>Background</w:t>
      </w:r>
    </w:p>
    <w:p w14:paraId="339671C1" w14:textId="30A02BCB" w:rsidR="00D213CB" w:rsidRPr="00D15465" w:rsidRDefault="00D15465" w:rsidP="00D15465">
      <w:pPr>
        <w:ind w:left="720"/>
        <w:jc w:val="both"/>
        <w:rPr>
          <w:sz w:val="22"/>
        </w:rPr>
      </w:pPr>
      <w:r w:rsidRPr="00D15465">
        <w:rPr>
          <w:sz w:val="22"/>
        </w:rPr>
        <w:t>T</w:t>
      </w:r>
      <w:r w:rsidR="00D213CB" w:rsidRPr="00D15465">
        <w:rPr>
          <w:sz w:val="22"/>
        </w:rPr>
        <w:t xml:space="preserve">he refusal by a prime expert or institution to authenticate the understanding of an artefact or site, has the drastic consequence of rendering </w:t>
      </w:r>
      <w:r w:rsidR="00EC0E21" w:rsidRPr="00D15465">
        <w:rPr>
          <w:sz w:val="22"/>
        </w:rPr>
        <w:t>the understanding</w:t>
      </w:r>
      <w:r w:rsidR="00D213CB" w:rsidRPr="00D15465">
        <w:rPr>
          <w:sz w:val="22"/>
        </w:rPr>
        <w:t xml:space="preserve"> worthless</w:t>
      </w:r>
      <w:r w:rsidR="00EC0E21" w:rsidRPr="00D15465">
        <w:rPr>
          <w:sz w:val="22"/>
        </w:rPr>
        <w:t>, in terms of the officially recognised ‘accepted’ record</w:t>
      </w:r>
      <w:r w:rsidR="00D213CB" w:rsidRPr="00D15465">
        <w:rPr>
          <w:sz w:val="22"/>
        </w:rPr>
        <w:t xml:space="preserve">. Even if the owner demonstrates sound provenance, if the prime expert refuses to </w:t>
      </w:r>
      <w:r w:rsidR="00D84F96">
        <w:rPr>
          <w:sz w:val="22"/>
        </w:rPr>
        <w:t xml:space="preserve">consider or </w:t>
      </w:r>
      <w:r w:rsidR="00D213CB" w:rsidRPr="00D15465">
        <w:rPr>
          <w:sz w:val="22"/>
        </w:rPr>
        <w:t>agree with the attribution, their opinion will make the artefact and site untenable, even if their opinions are unsubstantiated.</w:t>
      </w:r>
    </w:p>
    <w:p w14:paraId="2D96B761" w14:textId="33A252E7" w:rsidR="00D213CB" w:rsidRPr="00D15465" w:rsidRDefault="00D213CB" w:rsidP="00D15465">
      <w:pPr>
        <w:ind w:left="720"/>
        <w:jc w:val="both"/>
        <w:rPr>
          <w:sz w:val="22"/>
        </w:rPr>
      </w:pPr>
      <w:r w:rsidRPr="00D15465">
        <w:rPr>
          <w:sz w:val="22"/>
        </w:rPr>
        <w:t>Outside finding treasure trove, there is no official mechanism for having potentially far-reaching historical discovery recognised and recorded by the State, unless it comes from a recognised public or academic institution. Consideration by these bodies of any find outside their organisation is voluntary, with no appeal mechanism when those bodies behave in such a way that is evidently dismissive, prejudiced, or unprofessional. The appellants are repeatedly advised by history professionals (including the council’s own museums</w:t>
      </w:r>
      <w:r w:rsidR="00D84F96">
        <w:rPr>
          <w:sz w:val="22"/>
        </w:rPr>
        <w:t>’</w:t>
      </w:r>
      <w:r w:rsidRPr="00D15465">
        <w:rPr>
          <w:sz w:val="22"/>
        </w:rPr>
        <w:t xml:space="preserve"> curator), that no leading academic in medieval studies will accept a new historical reveal from non-academics. </w:t>
      </w:r>
      <w:r w:rsidRPr="00D15465">
        <w:rPr>
          <w:i/>
          <w:iCs/>
          <w:sz w:val="22"/>
        </w:rPr>
        <w:t>‘Only a report written by a regarded scholar will be properly considered, and only then if it does not challenge another academic or a fellow antiquarian’s work. Regardless how monumental, complete, evidenced and compelling the reveal is, no leading academic will agree with it’.</w:t>
      </w:r>
      <w:r w:rsidRPr="00D15465">
        <w:rPr>
          <w:sz w:val="22"/>
        </w:rPr>
        <w:t xml:space="preserve"> This arcane and elitist view has been reported time and time again and tested by the appellants</w:t>
      </w:r>
      <w:r w:rsidR="00EC0E21" w:rsidRPr="00D15465">
        <w:rPr>
          <w:sz w:val="22"/>
        </w:rPr>
        <w:t>,</w:t>
      </w:r>
      <w:r w:rsidRPr="00D15465">
        <w:rPr>
          <w:sz w:val="22"/>
        </w:rPr>
        <w:t xml:space="preserve"> with over two hundred approaches to international medieval history academics and their institutions. It is a condition begrudgingly accepted and denounced by professional historians, archaeologists, genealogists and even </w:t>
      </w:r>
      <w:r w:rsidR="00EC0E21" w:rsidRPr="00D15465">
        <w:rPr>
          <w:sz w:val="22"/>
        </w:rPr>
        <w:t xml:space="preserve">history </w:t>
      </w:r>
      <w:r w:rsidRPr="00D15465">
        <w:rPr>
          <w:sz w:val="22"/>
        </w:rPr>
        <w:t xml:space="preserve">academics the world over. Even senior </w:t>
      </w:r>
      <w:r w:rsidRPr="00D15465">
        <w:rPr>
          <w:sz w:val="22"/>
        </w:rPr>
        <w:lastRenderedPageBreak/>
        <w:t>history academics</w:t>
      </w:r>
      <w:r w:rsidR="00D84F96">
        <w:rPr>
          <w:sz w:val="22"/>
        </w:rPr>
        <w:t>, including leading US medieval scholars,</w:t>
      </w:r>
      <w:r w:rsidRPr="00D15465">
        <w:rPr>
          <w:sz w:val="22"/>
        </w:rPr>
        <w:t xml:space="preserve"> sympathetic to the appellant</w:t>
      </w:r>
      <w:r w:rsidR="00EC0E21" w:rsidRPr="00D15465">
        <w:rPr>
          <w:sz w:val="22"/>
        </w:rPr>
        <w:t>s</w:t>
      </w:r>
      <w:r w:rsidRPr="00D15465">
        <w:rPr>
          <w:sz w:val="22"/>
        </w:rPr>
        <w:t>’ plight,</w:t>
      </w:r>
      <w:r w:rsidR="00D84F96">
        <w:rPr>
          <w:sz w:val="22"/>
        </w:rPr>
        <w:t xml:space="preserve"> and</w:t>
      </w:r>
      <w:r w:rsidRPr="00D15465">
        <w:rPr>
          <w:sz w:val="22"/>
        </w:rPr>
        <w:t xml:space="preserve"> agreeing with the </w:t>
      </w:r>
      <w:r w:rsidR="00D84F96">
        <w:rPr>
          <w:sz w:val="22"/>
        </w:rPr>
        <w:t xml:space="preserve">appellants’ </w:t>
      </w:r>
      <w:r w:rsidRPr="00D15465">
        <w:rPr>
          <w:sz w:val="22"/>
        </w:rPr>
        <w:t>discovery</w:t>
      </w:r>
      <w:r w:rsidR="00D84F96">
        <w:rPr>
          <w:sz w:val="22"/>
        </w:rPr>
        <w:t>, in context of ‘an exemplary investigation’</w:t>
      </w:r>
      <w:r w:rsidRPr="00D15465">
        <w:rPr>
          <w:sz w:val="22"/>
        </w:rPr>
        <w:t>, w</w:t>
      </w:r>
      <w:r w:rsidR="00D84F96">
        <w:rPr>
          <w:sz w:val="22"/>
        </w:rPr>
        <w:t>ill</w:t>
      </w:r>
      <w:r w:rsidRPr="00D15465">
        <w:rPr>
          <w:sz w:val="22"/>
        </w:rPr>
        <w:t xml:space="preserve"> not publicly endorse the appellants</w:t>
      </w:r>
      <w:r w:rsidR="00EC0E21" w:rsidRPr="00D15465">
        <w:rPr>
          <w:sz w:val="22"/>
        </w:rPr>
        <w:t>’</w:t>
      </w:r>
      <w:r w:rsidRPr="00D15465">
        <w:rPr>
          <w:sz w:val="22"/>
        </w:rPr>
        <w:t xml:space="preserve"> study, due to the peer-censure it would bring.</w:t>
      </w:r>
    </w:p>
    <w:p w14:paraId="0B04F2DB" w14:textId="43C439F4" w:rsidR="00E86888" w:rsidRDefault="00DE0C5C" w:rsidP="00D15465">
      <w:pPr>
        <w:ind w:left="720"/>
        <w:jc w:val="both"/>
        <w:rPr>
          <w:sz w:val="22"/>
        </w:rPr>
      </w:pPr>
      <w:r>
        <w:rPr>
          <w:sz w:val="22"/>
        </w:rPr>
        <w:t>Regarding</w:t>
      </w:r>
      <w:r w:rsidRPr="00D15465">
        <w:rPr>
          <w:sz w:val="22"/>
        </w:rPr>
        <w:t xml:space="preserve"> </w:t>
      </w:r>
      <w:r w:rsidR="00EC0E21" w:rsidRPr="00D15465">
        <w:rPr>
          <w:sz w:val="22"/>
        </w:rPr>
        <w:t>the understanding around the bells and their original sponsor, t</w:t>
      </w:r>
      <w:r w:rsidR="00D213CB" w:rsidRPr="00D15465">
        <w:rPr>
          <w:sz w:val="22"/>
        </w:rPr>
        <w:t xml:space="preserve">here are unfortunately no experts either within academia or without, as there has been no scholarly focus on either early medieval </w:t>
      </w:r>
      <w:r w:rsidR="00EC0E21" w:rsidRPr="00D15465">
        <w:rPr>
          <w:sz w:val="22"/>
        </w:rPr>
        <w:t xml:space="preserve">church </w:t>
      </w:r>
      <w:r w:rsidR="00D213CB" w:rsidRPr="00D15465">
        <w:rPr>
          <w:sz w:val="22"/>
        </w:rPr>
        <w:t>bells, nor the bells’ sponsor, nor the nature of his title within 11</w:t>
      </w:r>
      <w:r w:rsidR="00D213CB" w:rsidRPr="00D15465">
        <w:rPr>
          <w:sz w:val="22"/>
          <w:vertAlign w:val="superscript"/>
        </w:rPr>
        <w:t>th</w:t>
      </w:r>
      <w:r w:rsidR="00D213CB" w:rsidRPr="00D15465">
        <w:rPr>
          <w:sz w:val="22"/>
        </w:rPr>
        <w:t xml:space="preserve"> and 12</w:t>
      </w:r>
      <w:r w:rsidR="00D213CB" w:rsidRPr="00D15465">
        <w:rPr>
          <w:sz w:val="22"/>
          <w:vertAlign w:val="superscript"/>
        </w:rPr>
        <w:t>th</w:t>
      </w:r>
      <w:r w:rsidR="00D213CB" w:rsidRPr="00D15465">
        <w:rPr>
          <w:sz w:val="22"/>
        </w:rPr>
        <w:t xml:space="preserve"> century secular clergy</w:t>
      </w:r>
      <w:r w:rsidR="00EC0E21" w:rsidRPr="00D15465">
        <w:rPr>
          <w:sz w:val="22"/>
        </w:rPr>
        <w:t>, nor the establishment of the religious military orders in Scotland in the</w:t>
      </w:r>
      <w:r w:rsidR="00445176">
        <w:rPr>
          <w:sz w:val="22"/>
        </w:rPr>
        <w:t xml:space="preserve"> </w:t>
      </w:r>
      <w:r w:rsidR="00EC0E21" w:rsidRPr="00D15465">
        <w:rPr>
          <w:sz w:val="22"/>
        </w:rPr>
        <w:t>12th century</w:t>
      </w:r>
      <w:r w:rsidR="00D213CB" w:rsidRPr="00D15465">
        <w:rPr>
          <w:sz w:val="22"/>
        </w:rPr>
        <w:t xml:space="preserve">. The two scholars, referred </w:t>
      </w:r>
      <w:r w:rsidR="005644A9" w:rsidRPr="00D15465">
        <w:rPr>
          <w:sz w:val="22"/>
        </w:rPr>
        <w:t xml:space="preserve">to the appellants by leading academics </w:t>
      </w:r>
      <w:r w:rsidR="00D213CB" w:rsidRPr="00D15465">
        <w:rPr>
          <w:sz w:val="22"/>
        </w:rPr>
        <w:t xml:space="preserve">as ‘the best’ declared specialists in terms of authentication, may have rejected the appellants’ archaeological report, but failed to dismantle the investigation with any substantiated and verifiable opinion. Thus, with academic and institutional refusal (this includes Historic Environment Scotland and National Museums Scotland) to impartially and diligently consider the appellants’ discovery, regardless if it was made within academia or without, does not invalidate it, only renders the find excluded from </w:t>
      </w:r>
      <w:r w:rsidR="00D15465">
        <w:rPr>
          <w:sz w:val="22"/>
        </w:rPr>
        <w:t>general</w:t>
      </w:r>
      <w:r w:rsidR="00D213CB" w:rsidRPr="00D15465">
        <w:rPr>
          <w:sz w:val="22"/>
        </w:rPr>
        <w:t xml:space="preserve"> </w:t>
      </w:r>
      <w:r w:rsidR="00D15465">
        <w:rPr>
          <w:sz w:val="22"/>
        </w:rPr>
        <w:t>acceptance</w:t>
      </w:r>
      <w:r w:rsidR="00D213CB" w:rsidRPr="00D15465">
        <w:rPr>
          <w:sz w:val="22"/>
        </w:rPr>
        <w:t xml:space="preserve"> and untenable in terms of ownership.</w:t>
      </w:r>
    </w:p>
    <w:p w14:paraId="189412F6" w14:textId="1B5C7779" w:rsidR="007226BB" w:rsidRDefault="007226BB" w:rsidP="00E90A7D">
      <w:pPr>
        <w:pStyle w:val="Heading3"/>
        <w:ind w:left="720" w:hanging="720"/>
      </w:pPr>
      <w:bookmarkStart w:id="15" w:name="_Toc183042317"/>
      <w:r>
        <w:t>7.4</w:t>
      </w:r>
      <w:r>
        <w:tab/>
      </w:r>
      <w:r w:rsidR="009D5987">
        <w:t>The</w:t>
      </w:r>
      <w:r w:rsidRPr="004A334C">
        <w:t xml:space="preserve"> </w:t>
      </w:r>
      <w:r w:rsidR="00E90A7D">
        <w:t xml:space="preserve">council’s prejudiced view of the </w:t>
      </w:r>
      <w:r w:rsidRPr="004A334C">
        <w:t>bells</w:t>
      </w:r>
      <w:r w:rsidR="00E90A7D">
        <w:t>, and the reasons for removal</w:t>
      </w:r>
      <w:bookmarkEnd w:id="15"/>
    </w:p>
    <w:p w14:paraId="03A82CFB" w14:textId="16683133" w:rsidR="007226BB" w:rsidRDefault="007226BB" w:rsidP="007226BB">
      <w:pPr>
        <w:ind w:left="720"/>
        <w:jc w:val="both"/>
        <w:rPr>
          <w:sz w:val="22"/>
        </w:rPr>
      </w:pPr>
      <w:r w:rsidRPr="0005729E">
        <w:rPr>
          <w:sz w:val="22"/>
        </w:rPr>
        <w:t>HES’ refusal to amend the property listing, and the council’s adherence to it, does not dismiss the appellants’ testimony, supported with evidence and fact. The council and HES present contempt of th</w:t>
      </w:r>
      <w:r>
        <w:rPr>
          <w:sz w:val="22"/>
        </w:rPr>
        <w:t>e</w:t>
      </w:r>
      <w:r w:rsidRPr="0005729E">
        <w:rPr>
          <w:sz w:val="22"/>
        </w:rPr>
        <w:t xml:space="preserve"> comprehensive understanding provided within the appellants’ planning application, without demonstrating any objective appraisal of the evidence.</w:t>
      </w:r>
      <w:r>
        <w:rPr>
          <w:sz w:val="22"/>
        </w:rPr>
        <w:t xml:space="preserve"> Th</w:t>
      </w:r>
      <w:r w:rsidR="0047425A">
        <w:rPr>
          <w:sz w:val="22"/>
        </w:rPr>
        <w:t>erefore</w:t>
      </w:r>
      <w:r>
        <w:rPr>
          <w:sz w:val="22"/>
        </w:rPr>
        <w:t>, the council presents a</w:t>
      </w:r>
      <w:r w:rsidR="004C1D72">
        <w:rPr>
          <w:sz w:val="22"/>
        </w:rPr>
        <w:t xml:space="preserve"> subjective </w:t>
      </w:r>
      <w:r>
        <w:rPr>
          <w:sz w:val="22"/>
        </w:rPr>
        <w:t xml:space="preserve">objection, without substantiation for their dismissal of the facts presented by the appellants, </w:t>
      </w:r>
      <w:r w:rsidR="0047425A">
        <w:rPr>
          <w:sz w:val="22"/>
        </w:rPr>
        <w:t xml:space="preserve">and </w:t>
      </w:r>
      <w:r>
        <w:rPr>
          <w:sz w:val="22"/>
        </w:rPr>
        <w:t xml:space="preserve">as such presents an entirely prejudicial stance to the protection of the site’s </w:t>
      </w:r>
      <w:r w:rsidRPr="00445176">
        <w:rPr>
          <w:i/>
          <w:iCs/>
          <w:sz w:val="22"/>
        </w:rPr>
        <w:t>special</w:t>
      </w:r>
      <w:r>
        <w:rPr>
          <w:sz w:val="22"/>
        </w:rPr>
        <w:t xml:space="preserve"> interest.</w:t>
      </w:r>
    </w:p>
    <w:p w14:paraId="65D259D8" w14:textId="7CAAFA9B" w:rsidR="007226BB" w:rsidRPr="003F314C" w:rsidRDefault="007226BB" w:rsidP="003D6595">
      <w:pPr>
        <w:ind w:left="720"/>
        <w:jc w:val="both"/>
        <w:rPr>
          <w:sz w:val="22"/>
        </w:rPr>
      </w:pPr>
      <w:r>
        <w:rPr>
          <w:sz w:val="22"/>
        </w:rPr>
        <w:t>This contempt of the understanding submitted by the appellants is demonstrated by the</w:t>
      </w:r>
      <w:r w:rsidRPr="003F314C">
        <w:rPr>
          <w:sz w:val="22"/>
        </w:rPr>
        <w:t xml:space="preserve"> council’s </w:t>
      </w:r>
      <w:r w:rsidRPr="003F314C">
        <w:rPr>
          <w:i/>
          <w:iCs/>
          <w:sz w:val="22"/>
        </w:rPr>
        <w:t xml:space="preserve">Senior Planner, Built Heritage Policy, </w:t>
      </w:r>
      <w:r w:rsidRPr="003F314C">
        <w:rPr>
          <w:sz w:val="22"/>
        </w:rPr>
        <w:t xml:space="preserve">as a consultee to the planning decision, </w:t>
      </w:r>
      <w:r>
        <w:rPr>
          <w:sz w:val="22"/>
        </w:rPr>
        <w:t xml:space="preserve">who despite </w:t>
      </w:r>
      <w:r w:rsidRPr="003F314C">
        <w:rPr>
          <w:sz w:val="22"/>
        </w:rPr>
        <w:t>disqualify</w:t>
      </w:r>
      <w:r>
        <w:rPr>
          <w:sz w:val="22"/>
        </w:rPr>
        <w:t>ing</w:t>
      </w:r>
      <w:r w:rsidRPr="003F314C">
        <w:rPr>
          <w:sz w:val="22"/>
        </w:rPr>
        <w:t xml:space="preserve"> themselves from any competent evaluation of the appellants’ archaeological report</w:t>
      </w:r>
      <w:r>
        <w:rPr>
          <w:sz w:val="22"/>
        </w:rPr>
        <w:t>,</w:t>
      </w:r>
      <w:r w:rsidRPr="003F314C">
        <w:rPr>
          <w:sz w:val="22"/>
        </w:rPr>
        <w:t xml:space="preserve"> employs ambiguity over the report’s credence, despite no equivocality being presented within the report; ‘</w:t>
      </w:r>
      <w:r w:rsidRPr="003F314C">
        <w:rPr>
          <w:i/>
          <w:iCs/>
          <w:sz w:val="22"/>
        </w:rPr>
        <w:t>the conclusions drawn, inevitably differ between authors and researchers and a debate on the detail will no doubt continue as to which is more valid.’</w:t>
      </w:r>
      <w:r>
        <w:rPr>
          <w:rStyle w:val="FootnoteReference"/>
          <w:sz w:val="22"/>
        </w:rPr>
        <w:footnoteReference w:id="8"/>
      </w:r>
      <w:r w:rsidR="003806E4">
        <w:rPr>
          <w:i/>
          <w:iCs/>
          <w:sz w:val="22"/>
        </w:rPr>
        <w:t xml:space="preserve"> </w:t>
      </w:r>
      <w:r w:rsidRPr="003F314C">
        <w:rPr>
          <w:sz w:val="22"/>
        </w:rPr>
        <w:t xml:space="preserve">The presented evidence of provenance had already been tested by the foremost recommended academic specialists, with the report demonstrating their counter-opinion was offered without any verifiable evidence, and thus demonstrably unsupportable. </w:t>
      </w:r>
      <w:r>
        <w:rPr>
          <w:sz w:val="22"/>
        </w:rPr>
        <w:t xml:space="preserve">There is no more qualified view available. </w:t>
      </w:r>
      <w:r w:rsidRPr="003F314C">
        <w:rPr>
          <w:sz w:val="22"/>
        </w:rPr>
        <w:t xml:space="preserve">For the officer to ignore this fact, and to imply uncertainty the report has </w:t>
      </w:r>
      <w:r w:rsidR="0047425A">
        <w:rPr>
          <w:sz w:val="22"/>
        </w:rPr>
        <w:t>little</w:t>
      </w:r>
      <w:r w:rsidRPr="003F314C">
        <w:rPr>
          <w:sz w:val="22"/>
        </w:rPr>
        <w:t xml:space="preserve"> credence and was only one of many possible presentations of research</w:t>
      </w:r>
      <w:r w:rsidR="004150E8">
        <w:rPr>
          <w:sz w:val="22"/>
        </w:rPr>
        <w:t>,</w:t>
      </w:r>
      <w:r w:rsidRPr="003F314C">
        <w:rPr>
          <w:sz w:val="22"/>
        </w:rPr>
        <w:t xml:space="preserve"> that is or will be available, is entirely misleading.</w:t>
      </w:r>
      <w:r w:rsidR="003D6595">
        <w:rPr>
          <w:sz w:val="22"/>
        </w:rPr>
        <w:t xml:space="preserve"> </w:t>
      </w:r>
      <w:r>
        <w:rPr>
          <w:sz w:val="22"/>
        </w:rPr>
        <w:t>Equally, the council’s archaeological officer dismisses the content of the appellants</w:t>
      </w:r>
      <w:r w:rsidR="004150E8">
        <w:rPr>
          <w:sz w:val="22"/>
        </w:rPr>
        <w:t>’</w:t>
      </w:r>
      <w:r>
        <w:rPr>
          <w:sz w:val="22"/>
        </w:rPr>
        <w:t xml:space="preserve"> archaeological report</w:t>
      </w:r>
      <w:r w:rsidR="004150E8">
        <w:rPr>
          <w:sz w:val="22"/>
        </w:rPr>
        <w:t xml:space="preserve"> </w:t>
      </w:r>
      <w:r>
        <w:rPr>
          <w:sz w:val="22"/>
        </w:rPr>
        <w:t>and understanding,</w:t>
      </w:r>
      <w:r w:rsidR="004150E8" w:rsidRPr="004150E8">
        <w:rPr>
          <w:sz w:val="22"/>
        </w:rPr>
        <w:t xml:space="preserve"> in </w:t>
      </w:r>
      <w:r w:rsidR="0047425A">
        <w:rPr>
          <w:sz w:val="22"/>
        </w:rPr>
        <w:t>a</w:t>
      </w:r>
      <w:r w:rsidR="004150E8" w:rsidRPr="004150E8">
        <w:rPr>
          <w:sz w:val="22"/>
        </w:rPr>
        <w:t xml:space="preserve"> consultative role</w:t>
      </w:r>
      <w:r w:rsidR="004150E8">
        <w:rPr>
          <w:sz w:val="22"/>
        </w:rPr>
        <w:t xml:space="preserve">, </w:t>
      </w:r>
      <w:r>
        <w:rPr>
          <w:sz w:val="22"/>
        </w:rPr>
        <w:t>without any transparent and comprehensive objective appraisal</w:t>
      </w:r>
      <w:r w:rsidR="004150E8">
        <w:rPr>
          <w:sz w:val="22"/>
        </w:rPr>
        <w:t>.</w:t>
      </w:r>
      <w:r w:rsidR="00445176">
        <w:rPr>
          <w:rStyle w:val="FootnoteReference"/>
          <w:sz w:val="22"/>
        </w:rPr>
        <w:footnoteReference w:id="9"/>
      </w:r>
      <w:r w:rsidR="00E0626E">
        <w:rPr>
          <w:sz w:val="22"/>
        </w:rPr>
        <w:t xml:space="preserve"> Both </w:t>
      </w:r>
      <w:r w:rsidR="006F1CC8">
        <w:rPr>
          <w:sz w:val="22"/>
        </w:rPr>
        <w:t>council</w:t>
      </w:r>
      <w:r w:rsidR="00E0626E">
        <w:rPr>
          <w:sz w:val="22"/>
        </w:rPr>
        <w:t xml:space="preserve"> officers </w:t>
      </w:r>
      <w:r w:rsidR="006F1CC8">
        <w:rPr>
          <w:sz w:val="22"/>
        </w:rPr>
        <w:t>offer</w:t>
      </w:r>
      <w:r w:rsidR="00E0626E">
        <w:rPr>
          <w:sz w:val="22"/>
        </w:rPr>
        <w:t xml:space="preserve"> a </w:t>
      </w:r>
      <w:r w:rsidR="006F1CC8">
        <w:rPr>
          <w:sz w:val="22"/>
        </w:rPr>
        <w:lastRenderedPageBreak/>
        <w:t>prejudiced</w:t>
      </w:r>
      <w:r w:rsidR="00E0626E">
        <w:rPr>
          <w:sz w:val="22"/>
        </w:rPr>
        <w:t xml:space="preserve"> denial of the bells</w:t>
      </w:r>
      <w:r w:rsidR="006F1CC8">
        <w:rPr>
          <w:sz w:val="22"/>
        </w:rPr>
        <w:t>’</w:t>
      </w:r>
      <w:r w:rsidR="00E0626E">
        <w:rPr>
          <w:sz w:val="22"/>
        </w:rPr>
        <w:t xml:space="preserve"> </w:t>
      </w:r>
      <w:r w:rsidR="006F1CC8">
        <w:rPr>
          <w:sz w:val="22"/>
        </w:rPr>
        <w:t>intrinsic</w:t>
      </w:r>
      <w:r w:rsidR="00E0626E">
        <w:rPr>
          <w:sz w:val="22"/>
        </w:rPr>
        <w:t xml:space="preserve"> worth in terms of their </w:t>
      </w:r>
      <w:r w:rsidR="006F1CC8">
        <w:rPr>
          <w:sz w:val="22"/>
        </w:rPr>
        <w:t xml:space="preserve">notable </w:t>
      </w:r>
      <w:r w:rsidR="00E0626E">
        <w:rPr>
          <w:sz w:val="22"/>
        </w:rPr>
        <w:t>antiquity, without any objective or professional</w:t>
      </w:r>
      <w:r w:rsidR="006F1CC8" w:rsidRPr="006F1CC8">
        <w:rPr>
          <w:sz w:val="22"/>
        </w:rPr>
        <w:t xml:space="preserve"> </w:t>
      </w:r>
      <w:r w:rsidR="006F1CC8">
        <w:rPr>
          <w:sz w:val="22"/>
        </w:rPr>
        <w:t>assessment</w:t>
      </w:r>
      <w:r w:rsidR="00E0626E">
        <w:rPr>
          <w:sz w:val="22"/>
        </w:rPr>
        <w:t>, and as such present a facile attitude to the bells</w:t>
      </w:r>
      <w:r w:rsidR="006F1CC8">
        <w:rPr>
          <w:sz w:val="22"/>
        </w:rPr>
        <w:t>’</w:t>
      </w:r>
      <w:r w:rsidR="00E0626E">
        <w:rPr>
          <w:sz w:val="22"/>
        </w:rPr>
        <w:t xml:space="preserve"> </w:t>
      </w:r>
      <w:r w:rsidR="00495E3E">
        <w:rPr>
          <w:sz w:val="22"/>
        </w:rPr>
        <w:t>substantial significance</w:t>
      </w:r>
      <w:r w:rsidR="0074531D">
        <w:rPr>
          <w:sz w:val="22"/>
        </w:rPr>
        <w:t>, and extreme financial value</w:t>
      </w:r>
      <w:r w:rsidR="00495E3E">
        <w:rPr>
          <w:sz w:val="22"/>
        </w:rPr>
        <w:t>.</w:t>
      </w:r>
    </w:p>
    <w:p w14:paraId="6F21BC32" w14:textId="5DE859D9" w:rsidR="00C534EF" w:rsidRDefault="007226BB" w:rsidP="00C534EF">
      <w:pPr>
        <w:ind w:left="720"/>
        <w:jc w:val="both"/>
        <w:rPr>
          <w:sz w:val="22"/>
        </w:rPr>
      </w:pPr>
      <w:r w:rsidRPr="007C79DD">
        <w:rPr>
          <w:sz w:val="22"/>
        </w:rPr>
        <w:t>It must be noted</w:t>
      </w:r>
      <w:r>
        <w:rPr>
          <w:sz w:val="22"/>
        </w:rPr>
        <w:t xml:space="preserve"> </w:t>
      </w:r>
      <w:r w:rsidRPr="007C79DD">
        <w:rPr>
          <w:sz w:val="22"/>
        </w:rPr>
        <w:t xml:space="preserve">HES and the council’s archaeological officer </w:t>
      </w:r>
      <w:r>
        <w:rPr>
          <w:sz w:val="22"/>
        </w:rPr>
        <w:t>were</w:t>
      </w:r>
      <w:r w:rsidRPr="007C79DD">
        <w:rPr>
          <w:sz w:val="22"/>
        </w:rPr>
        <w:t xml:space="preserve"> </w:t>
      </w:r>
      <w:r>
        <w:rPr>
          <w:sz w:val="22"/>
        </w:rPr>
        <w:t>referred</w:t>
      </w:r>
      <w:r w:rsidRPr="007C79DD">
        <w:rPr>
          <w:sz w:val="22"/>
        </w:rPr>
        <w:t xml:space="preserve"> </w:t>
      </w:r>
      <w:r>
        <w:rPr>
          <w:sz w:val="22"/>
        </w:rPr>
        <w:t xml:space="preserve">to the appellants in 2021 </w:t>
      </w:r>
      <w:r w:rsidRPr="007C79DD">
        <w:rPr>
          <w:sz w:val="22"/>
        </w:rPr>
        <w:t xml:space="preserve">as first point of contact by </w:t>
      </w:r>
      <w:r>
        <w:rPr>
          <w:sz w:val="22"/>
        </w:rPr>
        <w:t xml:space="preserve">leading history and archaeology </w:t>
      </w:r>
      <w:r w:rsidRPr="007C79DD">
        <w:rPr>
          <w:sz w:val="22"/>
        </w:rPr>
        <w:t>academics</w:t>
      </w:r>
      <w:r>
        <w:rPr>
          <w:sz w:val="22"/>
        </w:rPr>
        <w:t xml:space="preserve">, </w:t>
      </w:r>
      <w:r w:rsidRPr="007C79DD">
        <w:rPr>
          <w:sz w:val="22"/>
        </w:rPr>
        <w:t>Scotland</w:t>
      </w:r>
      <w:r>
        <w:rPr>
          <w:sz w:val="22"/>
        </w:rPr>
        <w:t xml:space="preserve">’s Treasure Trove Unit (National Museums Scotland), and the Portable Antiquities Scheme (British Museum), </w:t>
      </w:r>
      <w:r w:rsidRPr="007C79DD">
        <w:rPr>
          <w:sz w:val="22"/>
        </w:rPr>
        <w:t>to examine and evaluate the arch</w:t>
      </w:r>
      <w:r>
        <w:rPr>
          <w:sz w:val="22"/>
        </w:rPr>
        <w:t>a</w:t>
      </w:r>
      <w:r w:rsidRPr="007C79DD">
        <w:rPr>
          <w:sz w:val="22"/>
        </w:rPr>
        <w:t>e</w:t>
      </w:r>
      <w:r>
        <w:rPr>
          <w:sz w:val="22"/>
        </w:rPr>
        <w:t>o</w:t>
      </w:r>
      <w:r w:rsidRPr="007C79DD">
        <w:rPr>
          <w:sz w:val="22"/>
        </w:rPr>
        <w:t>logy found by the</w:t>
      </w:r>
      <w:r>
        <w:rPr>
          <w:sz w:val="22"/>
        </w:rPr>
        <w:t xml:space="preserve"> </w:t>
      </w:r>
      <w:r w:rsidRPr="007C79DD">
        <w:rPr>
          <w:sz w:val="22"/>
        </w:rPr>
        <w:t>appellants</w:t>
      </w:r>
      <w:r>
        <w:rPr>
          <w:sz w:val="22"/>
        </w:rPr>
        <w:t xml:space="preserve"> in the course of their research on two bells of which there was</w:t>
      </w:r>
      <w:r w:rsidRPr="00D459B1">
        <w:rPr>
          <w:sz w:val="22"/>
        </w:rPr>
        <w:t xml:space="preserve"> </w:t>
      </w:r>
      <w:r>
        <w:rPr>
          <w:sz w:val="22"/>
        </w:rPr>
        <w:t xml:space="preserve">previously </w:t>
      </w:r>
      <w:r w:rsidRPr="00D459B1">
        <w:rPr>
          <w:sz w:val="22"/>
        </w:rPr>
        <w:t xml:space="preserve">little </w:t>
      </w:r>
      <w:r>
        <w:rPr>
          <w:sz w:val="22"/>
        </w:rPr>
        <w:t xml:space="preserve">historical consensus, </w:t>
      </w:r>
      <w:r w:rsidRPr="00D459B1">
        <w:rPr>
          <w:sz w:val="22"/>
        </w:rPr>
        <w:t>situated on ‘a very poorly understood site.’</w:t>
      </w:r>
      <w:r w:rsidRPr="00D459B1">
        <w:rPr>
          <w:sz w:val="22"/>
          <w:vertAlign w:val="superscript"/>
        </w:rPr>
        <w:footnoteReference w:id="10"/>
      </w:r>
      <w:r>
        <w:rPr>
          <w:sz w:val="22"/>
        </w:rPr>
        <w:t xml:space="preserve"> Despite the appellants’ referral</w:t>
      </w:r>
      <w:r w:rsidR="00977EFA">
        <w:rPr>
          <w:sz w:val="22"/>
        </w:rPr>
        <w:t xml:space="preserve"> and contact</w:t>
      </w:r>
      <w:r>
        <w:rPr>
          <w:sz w:val="22"/>
        </w:rPr>
        <w:t xml:space="preserve">, </w:t>
      </w:r>
      <w:r w:rsidRPr="00764DAA">
        <w:rPr>
          <w:sz w:val="22"/>
        </w:rPr>
        <w:t>HES and the council’s archaeological officer</w:t>
      </w:r>
      <w:r>
        <w:rPr>
          <w:sz w:val="22"/>
        </w:rPr>
        <w:t xml:space="preserve"> </w:t>
      </w:r>
      <w:r w:rsidRPr="007C79DD">
        <w:rPr>
          <w:sz w:val="22"/>
        </w:rPr>
        <w:t>have declined to engage with the appellants</w:t>
      </w:r>
      <w:r w:rsidR="003D6595">
        <w:rPr>
          <w:sz w:val="22"/>
        </w:rPr>
        <w:t>’</w:t>
      </w:r>
      <w:r w:rsidRPr="007C79DD">
        <w:rPr>
          <w:sz w:val="22"/>
        </w:rPr>
        <w:t xml:space="preserve"> research</w:t>
      </w:r>
      <w:r w:rsidR="00977EFA">
        <w:rPr>
          <w:sz w:val="22"/>
        </w:rPr>
        <w:t xml:space="preserve"> or appraise the finds, includ</w:t>
      </w:r>
      <w:r w:rsidR="00873DC9">
        <w:rPr>
          <w:sz w:val="22"/>
        </w:rPr>
        <w:t>ing</w:t>
      </w:r>
      <w:r w:rsidR="00977EFA">
        <w:rPr>
          <w:sz w:val="22"/>
        </w:rPr>
        <w:t xml:space="preserve"> stonework</w:t>
      </w:r>
      <w:r>
        <w:rPr>
          <w:sz w:val="22"/>
        </w:rPr>
        <w:t xml:space="preserve">, in context of evaluation and authentication, or </w:t>
      </w:r>
      <w:r w:rsidR="0047425A">
        <w:rPr>
          <w:sz w:val="22"/>
        </w:rPr>
        <w:t>even</w:t>
      </w:r>
      <w:r>
        <w:rPr>
          <w:sz w:val="22"/>
        </w:rPr>
        <w:t xml:space="preserve"> referred the matter </w:t>
      </w:r>
      <w:r w:rsidR="00733308">
        <w:rPr>
          <w:sz w:val="22"/>
        </w:rPr>
        <w:t>to</w:t>
      </w:r>
      <w:r>
        <w:rPr>
          <w:sz w:val="22"/>
        </w:rPr>
        <w:t xml:space="preserve"> </w:t>
      </w:r>
      <w:r w:rsidR="003D6595">
        <w:rPr>
          <w:sz w:val="22"/>
        </w:rPr>
        <w:t xml:space="preserve">a </w:t>
      </w:r>
      <w:r>
        <w:rPr>
          <w:sz w:val="22"/>
        </w:rPr>
        <w:t xml:space="preserve">third-party </w:t>
      </w:r>
      <w:r w:rsidR="003D6595">
        <w:rPr>
          <w:sz w:val="22"/>
        </w:rPr>
        <w:t xml:space="preserve">for </w:t>
      </w:r>
      <w:r>
        <w:rPr>
          <w:sz w:val="22"/>
        </w:rPr>
        <w:t>expert review</w:t>
      </w:r>
      <w:r w:rsidRPr="007C79DD">
        <w:rPr>
          <w:sz w:val="22"/>
        </w:rPr>
        <w:t xml:space="preserve">. </w:t>
      </w:r>
      <w:r w:rsidR="00977EFA">
        <w:rPr>
          <w:sz w:val="22"/>
        </w:rPr>
        <w:t>P</w:t>
      </w:r>
      <w:r w:rsidR="004C1D72">
        <w:rPr>
          <w:sz w:val="22"/>
        </w:rPr>
        <w:t>articularly pertinent</w:t>
      </w:r>
      <w:r w:rsidR="00977EFA">
        <w:rPr>
          <w:sz w:val="22"/>
        </w:rPr>
        <w:t>,</w:t>
      </w:r>
      <w:r w:rsidR="004C1D72">
        <w:rPr>
          <w:sz w:val="22"/>
        </w:rPr>
        <w:t xml:space="preserve"> </w:t>
      </w:r>
      <w:r w:rsidR="00977EFA">
        <w:rPr>
          <w:sz w:val="22"/>
        </w:rPr>
        <w:t>is</w:t>
      </w:r>
      <w:r w:rsidR="004C1D72">
        <w:rPr>
          <w:sz w:val="22"/>
        </w:rPr>
        <w:t xml:space="preserve"> the council’s archaeology officer</w:t>
      </w:r>
      <w:r w:rsidR="00977EFA">
        <w:rPr>
          <w:sz w:val="22"/>
        </w:rPr>
        <w:t>,</w:t>
      </w:r>
      <w:r w:rsidR="00977EFA" w:rsidRPr="00977EFA">
        <w:rPr>
          <w:sz w:val="22"/>
        </w:rPr>
        <w:t xml:space="preserve"> in his consultative role</w:t>
      </w:r>
      <w:r w:rsidR="00977EFA">
        <w:rPr>
          <w:sz w:val="22"/>
        </w:rPr>
        <w:t>,</w:t>
      </w:r>
      <w:r w:rsidR="00977EFA" w:rsidRPr="00977EFA">
        <w:rPr>
          <w:sz w:val="22"/>
        </w:rPr>
        <w:t xml:space="preserve"> </w:t>
      </w:r>
      <w:r w:rsidR="00977EFA">
        <w:rPr>
          <w:sz w:val="22"/>
        </w:rPr>
        <w:t>accuses the appellants</w:t>
      </w:r>
      <w:r w:rsidR="004C1D72">
        <w:rPr>
          <w:sz w:val="22"/>
        </w:rPr>
        <w:t xml:space="preserve"> in his report </w:t>
      </w:r>
      <w:r w:rsidR="00977EFA">
        <w:rPr>
          <w:sz w:val="22"/>
        </w:rPr>
        <w:t>of</w:t>
      </w:r>
      <w:r w:rsidR="004C1D72">
        <w:rPr>
          <w:sz w:val="22"/>
        </w:rPr>
        <w:t xml:space="preserve"> not report</w:t>
      </w:r>
      <w:r w:rsidR="00977EFA">
        <w:rPr>
          <w:sz w:val="22"/>
        </w:rPr>
        <w:t>ing</w:t>
      </w:r>
      <w:r w:rsidR="004C1D72">
        <w:rPr>
          <w:sz w:val="22"/>
        </w:rPr>
        <w:t xml:space="preserve"> the archaeological finds</w:t>
      </w:r>
      <w:r w:rsidR="00977EFA">
        <w:rPr>
          <w:sz w:val="22"/>
        </w:rPr>
        <w:t>, against statute</w:t>
      </w:r>
      <w:r w:rsidR="00873DC9">
        <w:rPr>
          <w:sz w:val="22"/>
        </w:rPr>
        <w:t xml:space="preserve">. The </w:t>
      </w:r>
      <w:r w:rsidR="00703E80">
        <w:rPr>
          <w:sz w:val="22"/>
        </w:rPr>
        <w:t>fact</w:t>
      </w:r>
      <w:r w:rsidR="00873DC9">
        <w:rPr>
          <w:sz w:val="22"/>
        </w:rPr>
        <w:t xml:space="preserve"> </w:t>
      </w:r>
      <w:r w:rsidR="00703E80">
        <w:rPr>
          <w:sz w:val="22"/>
        </w:rPr>
        <w:t xml:space="preserve">presented </w:t>
      </w:r>
      <w:r w:rsidR="00873DC9">
        <w:rPr>
          <w:sz w:val="22"/>
        </w:rPr>
        <w:t>is the officer making the accusation failed to carry out his remit.</w:t>
      </w:r>
      <w:r w:rsidR="00977EFA">
        <w:rPr>
          <w:sz w:val="22"/>
        </w:rPr>
        <w:t xml:space="preserve"> </w:t>
      </w:r>
      <w:r w:rsidR="00A33AEC">
        <w:rPr>
          <w:sz w:val="22"/>
        </w:rPr>
        <w:t xml:space="preserve">This failure to engage with the appellants extends to numerous requests for meetings with officers from HES and the council to discuss the planning constraints, all of which have been denied. </w:t>
      </w:r>
      <w:r>
        <w:rPr>
          <w:sz w:val="22"/>
        </w:rPr>
        <w:t>Considering the significant nature of the find, this seems injudicious, and t</w:t>
      </w:r>
      <w:r w:rsidRPr="007C79DD">
        <w:rPr>
          <w:sz w:val="22"/>
        </w:rPr>
        <w:t>he appellant</w:t>
      </w:r>
      <w:r>
        <w:rPr>
          <w:sz w:val="22"/>
        </w:rPr>
        <w:t>s</w:t>
      </w:r>
      <w:r w:rsidRPr="007C79DD">
        <w:rPr>
          <w:sz w:val="22"/>
        </w:rPr>
        <w:t xml:space="preserve"> can only presume </w:t>
      </w:r>
      <w:r>
        <w:rPr>
          <w:sz w:val="22"/>
        </w:rPr>
        <w:t xml:space="preserve">and speculate </w:t>
      </w:r>
      <w:r w:rsidRPr="007C79DD">
        <w:rPr>
          <w:sz w:val="22"/>
        </w:rPr>
        <w:t xml:space="preserve">why this </w:t>
      </w:r>
      <w:r>
        <w:rPr>
          <w:sz w:val="22"/>
        </w:rPr>
        <w:t>was</w:t>
      </w:r>
      <w:r w:rsidRPr="007C79DD">
        <w:rPr>
          <w:sz w:val="22"/>
        </w:rPr>
        <w:t xml:space="preserve"> the case</w:t>
      </w:r>
      <w:r>
        <w:rPr>
          <w:sz w:val="22"/>
        </w:rPr>
        <w:t>.</w:t>
      </w:r>
      <w:r w:rsidR="003D6595">
        <w:rPr>
          <w:sz w:val="22"/>
        </w:rPr>
        <w:t xml:space="preserve"> It has been repeatedly put before the appellants by history professionals and academics, that the appellants’ research is ignored, not because it lacks merit, but because of </w:t>
      </w:r>
      <w:r w:rsidR="0047425A">
        <w:rPr>
          <w:sz w:val="22"/>
        </w:rPr>
        <w:t xml:space="preserve">the </w:t>
      </w:r>
      <w:r w:rsidR="003D6595">
        <w:rPr>
          <w:sz w:val="22"/>
        </w:rPr>
        <w:t>lack of academic standing of the architects of the research</w:t>
      </w:r>
      <w:r w:rsidR="004D4BF5">
        <w:rPr>
          <w:sz w:val="22"/>
        </w:rPr>
        <w:t>, in their consideration of what many consider to be a contentious subject, exposing obvious flaws in the current historical record</w:t>
      </w:r>
      <w:r w:rsidR="0047425A">
        <w:rPr>
          <w:sz w:val="22"/>
        </w:rPr>
        <w:t>.</w:t>
      </w:r>
      <w:r w:rsidR="004C1D72">
        <w:rPr>
          <w:sz w:val="22"/>
        </w:rPr>
        <w:t xml:space="preserve"> </w:t>
      </w:r>
      <w:r w:rsidR="00873DC9">
        <w:rPr>
          <w:sz w:val="22"/>
        </w:rPr>
        <w:t xml:space="preserve">Thus, HES and the council have avoided transparent appraisal, because unable to dismantle the research, they do not wish to be seen to </w:t>
      </w:r>
      <w:r w:rsidR="004D4BF5">
        <w:rPr>
          <w:sz w:val="22"/>
        </w:rPr>
        <w:t>agree</w:t>
      </w:r>
      <w:r w:rsidR="00873DC9">
        <w:rPr>
          <w:sz w:val="22"/>
        </w:rPr>
        <w:t>.</w:t>
      </w:r>
    </w:p>
    <w:p w14:paraId="742243EF" w14:textId="7B27B659" w:rsidR="00C534EF" w:rsidRPr="00C534EF" w:rsidRDefault="0074531D" w:rsidP="00C534EF">
      <w:pPr>
        <w:ind w:left="720"/>
        <w:jc w:val="both"/>
        <w:rPr>
          <w:sz w:val="22"/>
        </w:rPr>
      </w:pPr>
      <w:r>
        <w:rPr>
          <w:sz w:val="22"/>
        </w:rPr>
        <w:t xml:space="preserve">Reluctance </w:t>
      </w:r>
      <w:r w:rsidR="00C534EF">
        <w:rPr>
          <w:sz w:val="22"/>
        </w:rPr>
        <w:t xml:space="preserve">of the council </w:t>
      </w:r>
      <w:r>
        <w:rPr>
          <w:sz w:val="22"/>
        </w:rPr>
        <w:t>to take a pragmatic attitude toward the</w:t>
      </w:r>
      <w:r w:rsidR="00C534EF">
        <w:rPr>
          <w:sz w:val="22"/>
        </w:rPr>
        <w:t xml:space="preserve"> </w:t>
      </w:r>
      <w:r>
        <w:rPr>
          <w:sz w:val="22"/>
        </w:rPr>
        <w:t>bells’ safety and the</w:t>
      </w:r>
      <w:r w:rsidR="00C534EF">
        <w:rPr>
          <w:sz w:val="22"/>
        </w:rPr>
        <w:t xml:space="preserve"> </w:t>
      </w:r>
      <w:r>
        <w:rPr>
          <w:sz w:val="22"/>
        </w:rPr>
        <w:t xml:space="preserve">site’s recognition </w:t>
      </w:r>
      <w:r w:rsidR="00C534EF">
        <w:rPr>
          <w:sz w:val="22"/>
        </w:rPr>
        <w:t xml:space="preserve">in their planning decision, in context that the bells are the only </w:t>
      </w:r>
      <w:r w:rsidR="00C534EF" w:rsidRPr="00C534EF">
        <w:rPr>
          <w:sz w:val="22"/>
        </w:rPr>
        <w:t>provenanced Templar</w:t>
      </w:r>
      <w:r w:rsidR="00C534EF">
        <w:rPr>
          <w:sz w:val="22"/>
        </w:rPr>
        <w:t xml:space="preserve"> material</w:t>
      </w:r>
      <w:r w:rsidR="00C534EF" w:rsidRPr="00C534EF">
        <w:rPr>
          <w:sz w:val="22"/>
        </w:rPr>
        <w:t xml:space="preserve"> in existence</w:t>
      </w:r>
      <w:r w:rsidR="00C534EF">
        <w:rPr>
          <w:sz w:val="22"/>
        </w:rPr>
        <w:t>, and the site containing</w:t>
      </w:r>
      <w:r w:rsidR="00C534EF" w:rsidRPr="00C534EF">
        <w:rPr>
          <w:sz w:val="22"/>
        </w:rPr>
        <w:t xml:space="preserve"> </w:t>
      </w:r>
      <w:r w:rsidR="00C534EF">
        <w:rPr>
          <w:sz w:val="22"/>
        </w:rPr>
        <w:t>the only</w:t>
      </w:r>
      <w:r>
        <w:rPr>
          <w:sz w:val="22"/>
        </w:rPr>
        <w:t xml:space="preserve"> remaining </w:t>
      </w:r>
      <w:r w:rsidR="00C534EF">
        <w:rPr>
          <w:sz w:val="22"/>
        </w:rPr>
        <w:t xml:space="preserve">Scottish, provenanced </w:t>
      </w:r>
      <w:r>
        <w:rPr>
          <w:sz w:val="22"/>
        </w:rPr>
        <w:t xml:space="preserve">Templar-built </w:t>
      </w:r>
      <w:r w:rsidR="00C534EF">
        <w:rPr>
          <w:sz w:val="22"/>
        </w:rPr>
        <w:t xml:space="preserve">archaeology, is not a product of examination of the evidence provided, but an entirely discriminatory </w:t>
      </w:r>
      <w:r w:rsidR="001654E1">
        <w:rPr>
          <w:sz w:val="22"/>
        </w:rPr>
        <w:t>dismissal</w:t>
      </w:r>
      <w:r w:rsidR="00C534EF">
        <w:rPr>
          <w:sz w:val="22"/>
        </w:rPr>
        <w:t xml:space="preserve"> because that information does not come from a regarded academic source…</w:t>
      </w:r>
      <w:r w:rsidR="00C534EF" w:rsidRPr="00C534EF">
        <w:rPr>
          <w:i/>
          <w:iCs/>
          <w:sz w:val="22"/>
        </w:rPr>
        <w:t xml:space="preserve"> </w:t>
      </w:r>
      <w:r w:rsidR="00C534EF">
        <w:rPr>
          <w:i/>
          <w:iCs/>
          <w:sz w:val="22"/>
        </w:rPr>
        <w:t>‘</w:t>
      </w:r>
      <w:r w:rsidR="00C534EF" w:rsidRPr="001C743D">
        <w:rPr>
          <w:b/>
          <w:bCs/>
          <w:i/>
          <w:iCs/>
          <w:sz w:val="22"/>
        </w:rPr>
        <w:t>Understanding will improve</w:t>
      </w:r>
      <w:r w:rsidR="00C534EF" w:rsidRPr="00C534EF">
        <w:rPr>
          <w:i/>
          <w:iCs/>
          <w:sz w:val="22"/>
        </w:rPr>
        <w:t xml:space="preserve"> when information is made widely available, and </w:t>
      </w:r>
      <w:r w:rsidR="00C534EF" w:rsidRPr="001C743D">
        <w:rPr>
          <w:b/>
          <w:bCs/>
          <w:i/>
          <w:iCs/>
          <w:sz w:val="22"/>
        </w:rPr>
        <w:t>everyone</w:t>
      </w:r>
      <w:r w:rsidR="00C534EF" w:rsidRPr="00C534EF">
        <w:rPr>
          <w:i/>
          <w:iCs/>
          <w:sz w:val="22"/>
        </w:rPr>
        <w:t xml:space="preserve"> has the opportunity to contribute to knowledge of the historic environment.</w:t>
      </w:r>
      <w:r w:rsidR="00C534EF" w:rsidRPr="00C534EF">
        <w:rPr>
          <w:sz w:val="22"/>
        </w:rPr>
        <w:t>’ (Historic Environment Policy 1)</w:t>
      </w:r>
    </w:p>
    <w:p w14:paraId="6B4E06F4" w14:textId="77F23E4E" w:rsidR="00CC0875" w:rsidRPr="00CC0875" w:rsidRDefault="00E90A7D" w:rsidP="00955AFE">
      <w:pPr>
        <w:ind w:left="720"/>
        <w:jc w:val="both"/>
        <w:rPr>
          <w:sz w:val="22"/>
        </w:rPr>
      </w:pPr>
      <w:r>
        <w:rPr>
          <w:sz w:val="22"/>
        </w:rPr>
        <w:t xml:space="preserve">HES were </w:t>
      </w:r>
      <w:r w:rsidR="00CC0875">
        <w:rPr>
          <w:sz w:val="22"/>
        </w:rPr>
        <w:t xml:space="preserve">directly </w:t>
      </w:r>
      <w:r>
        <w:rPr>
          <w:sz w:val="22"/>
        </w:rPr>
        <w:t>challenged over their refusal to consider the</w:t>
      </w:r>
      <w:r w:rsidR="00CC0875">
        <w:rPr>
          <w:sz w:val="22"/>
        </w:rPr>
        <w:t xml:space="preserve"> appellants’</w:t>
      </w:r>
      <w:r>
        <w:rPr>
          <w:sz w:val="22"/>
        </w:rPr>
        <w:t xml:space="preserve"> understanding</w:t>
      </w:r>
      <w:r w:rsidR="00CC0875">
        <w:rPr>
          <w:sz w:val="22"/>
        </w:rPr>
        <w:t>, a key factor in the removal of the bells, via complaint, 30 September 2024.</w:t>
      </w:r>
      <w:r w:rsidR="00CC0875">
        <w:rPr>
          <w:rStyle w:val="FootnoteReference"/>
          <w:sz w:val="22"/>
        </w:rPr>
        <w:footnoteReference w:id="11"/>
      </w:r>
      <w:r w:rsidR="00955AFE">
        <w:rPr>
          <w:sz w:val="22"/>
        </w:rPr>
        <w:t xml:space="preserve"> </w:t>
      </w:r>
      <w:r w:rsidR="00CC0875" w:rsidRPr="00CC0875">
        <w:rPr>
          <w:sz w:val="22"/>
        </w:rPr>
        <w:t>HE</w:t>
      </w:r>
      <w:r w:rsidR="00CC0875">
        <w:rPr>
          <w:sz w:val="22"/>
        </w:rPr>
        <w:t>S’</w:t>
      </w:r>
      <w:r w:rsidR="00CC0875" w:rsidRPr="00CC0875">
        <w:rPr>
          <w:sz w:val="22"/>
        </w:rPr>
        <w:t xml:space="preserve"> response illustrated they had not appraised or evaluated the information submitted, </w:t>
      </w:r>
      <w:r w:rsidR="00CC0875">
        <w:rPr>
          <w:sz w:val="22"/>
        </w:rPr>
        <w:t>in terms of the</w:t>
      </w:r>
      <w:r w:rsidR="00955AFE">
        <w:rPr>
          <w:sz w:val="22"/>
        </w:rPr>
        <w:t xml:space="preserve"> bell</w:t>
      </w:r>
      <w:r w:rsidR="001654E1">
        <w:rPr>
          <w:sz w:val="22"/>
        </w:rPr>
        <w:t>s’</w:t>
      </w:r>
      <w:r w:rsidR="00CC0875">
        <w:rPr>
          <w:sz w:val="22"/>
        </w:rPr>
        <w:t xml:space="preserve"> reported </w:t>
      </w:r>
      <w:r w:rsidR="0047425A">
        <w:rPr>
          <w:sz w:val="22"/>
        </w:rPr>
        <w:t xml:space="preserve">exceptional </w:t>
      </w:r>
      <w:r w:rsidR="00CC0875">
        <w:rPr>
          <w:sz w:val="22"/>
        </w:rPr>
        <w:t>provenance</w:t>
      </w:r>
      <w:r w:rsidR="00955AFE">
        <w:rPr>
          <w:sz w:val="22"/>
        </w:rPr>
        <w:t xml:space="preserve">; illustrating their </w:t>
      </w:r>
      <w:r w:rsidR="00CC0875">
        <w:rPr>
          <w:sz w:val="22"/>
        </w:rPr>
        <w:t>contempt for the information provided</w:t>
      </w:r>
      <w:r w:rsidR="00955AFE">
        <w:rPr>
          <w:sz w:val="22"/>
        </w:rPr>
        <w:t>,</w:t>
      </w:r>
      <w:r w:rsidR="00CC0875">
        <w:rPr>
          <w:sz w:val="22"/>
        </w:rPr>
        <w:t xml:space="preserve"> </w:t>
      </w:r>
      <w:r w:rsidR="00CC0875" w:rsidRPr="00CC0875">
        <w:rPr>
          <w:sz w:val="22"/>
        </w:rPr>
        <w:t xml:space="preserve">beyond the fact </w:t>
      </w:r>
      <w:r w:rsidR="00955AFE">
        <w:rPr>
          <w:sz w:val="22"/>
        </w:rPr>
        <w:t>confirmation the bells</w:t>
      </w:r>
      <w:r w:rsidR="00CC0875" w:rsidRPr="00CC0875">
        <w:rPr>
          <w:sz w:val="22"/>
        </w:rPr>
        <w:t xml:space="preserve"> were medieval as per the</w:t>
      </w:r>
      <w:r w:rsidR="00955AFE">
        <w:rPr>
          <w:sz w:val="22"/>
        </w:rPr>
        <w:t>i</w:t>
      </w:r>
      <w:r w:rsidR="00CC0875" w:rsidRPr="00CC0875">
        <w:rPr>
          <w:sz w:val="22"/>
        </w:rPr>
        <w:t>r designation</w:t>
      </w:r>
      <w:r w:rsidR="00955AFE">
        <w:rPr>
          <w:sz w:val="22"/>
        </w:rPr>
        <w:t>.</w:t>
      </w:r>
      <w:r w:rsidR="00955AFE">
        <w:rPr>
          <w:rStyle w:val="FootnoteReference"/>
          <w:sz w:val="22"/>
        </w:rPr>
        <w:footnoteReference w:id="12"/>
      </w:r>
      <w:r w:rsidR="00955AFE">
        <w:rPr>
          <w:sz w:val="22"/>
        </w:rPr>
        <w:t xml:space="preserve"> HES</w:t>
      </w:r>
      <w:r w:rsidR="00CC0875" w:rsidRPr="00CC0875">
        <w:rPr>
          <w:sz w:val="22"/>
        </w:rPr>
        <w:t xml:space="preserve"> offered no evidenced</w:t>
      </w:r>
      <w:r w:rsidR="00955AFE">
        <w:rPr>
          <w:sz w:val="22"/>
        </w:rPr>
        <w:t xml:space="preserve"> </w:t>
      </w:r>
      <w:r w:rsidR="00955AFE">
        <w:rPr>
          <w:sz w:val="22"/>
        </w:rPr>
        <w:lastRenderedPageBreak/>
        <w:t>evaluation of their</w:t>
      </w:r>
      <w:r w:rsidR="00CC0875" w:rsidRPr="00CC0875">
        <w:rPr>
          <w:sz w:val="22"/>
        </w:rPr>
        <w:t xml:space="preserve"> dismissal of th</w:t>
      </w:r>
      <w:r w:rsidR="00955AFE">
        <w:rPr>
          <w:sz w:val="22"/>
        </w:rPr>
        <w:t>e bells’ unique T</w:t>
      </w:r>
      <w:r w:rsidR="00CC0875" w:rsidRPr="00CC0875">
        <w:rPr>
          <w:sz w:val="22"/>
        </w:rPr>
        <w:t>empla</w:t>
      </w:r>
      <w:r w:rsidR="00955AFE">
        <w:rPr>
          <w:sz w:val="22"/>
        </w:rPr>
        <w:t>r</w:t>
      </w:r>
      <w:r w:rsidR="00CC0875" w:rsidRPr="00CC0875">
        <w:rPr>
          <w:sz w:val="22"/>
        </w:rPr>
        <w:t xml:space="preserve"> proven</w:t>
      </w:r>
      <w:r w:rsidR="00955AFE">
        <w:rPr>
          <w:sz w:val="22"/>
        </w:rPr>
        <w:t>an</w:t>
      </w:r>
      <w:r w:rsidR="00CC0875" w:rsidRPr="00CC0875">
        <w:rPr>
          <w:sz w:val="22"/>
        </w:rPr>
        <w:t>ce</w:t>
      </w:r>
      <w:r w:rsidR="00955AFE">
        <w:rPr>
          <w:sz w:val="22"/>
        </w:rPr>
        <w:t>, c</w:t>
      </w:r>
      <w:r w:rsidR="00CC0875" w:rsidRPr="00CC0875">
        <w:rPr>
          <w:sz w:val="22"/>
        </w:rPr>
        <w:t>onf</w:t>
      </w:r>
      <w:r w:rsidR="00955AFE">
        <w:rPr>
          <w:sz w:val="22"/>
        </w:rPr>
        <w:t>i</w:t>
      </w:r>
      <w:r w:rsidR="00CC0875" w:rsidRPr="00CC0875">
        <w:rPr>
          <w:sz w:val="22"/>
        </w:rPr>
        <w:t>rm</w:t>
      </w:r>
      <w:r w:rsidR="00955AFE">
        <w:rPr>
          <w:sz w:val="22"/>
        </w:rPr>
        <w:t>ing,</w:t>
      </w:r>
      <w:r w:rsidR="00CC0875" w:rsidRPr="00CC0875">
        <w:rPr>
          <w:sz w:val="22"/>
        </w:rPr>
        <w:t xml:space="preserve"> regardless of the</w:t>
      </w:r>
      <w:r w:rsidR="00955AFE">
        <w:rPr>
          <w:sz w:val="22"/>
        </w:rPr>
        <w:t xml:space="preserve"> bells</w:t>
      </w:r>
      <w:r w:rsidR="00CC0875" w:rsidRPr="00CC0875">
        <w:rPr>
          <w:sz w:val="22"/>
        </w:rPr>
        <w:t xml:space="preserve"> provenance </w:t>
      </w:r>
      <w:r w:rsidR="00955AFE">
        <w:rPr>
          <w:sz w:val="22"/>
        </w:rPr>
        <w:t>HES recommendation</w:t>
      </w:r>
      <w:r w:rsidR="00CC0875" w:rsidRPr="00CC0875">
        <w:rPr>
          <w:sz w:val="22"/>
        </w:rPr>
        <w:t xml:space="preserve"> would </w:t>
      </w:r>
      <w:r w:rsidR="00955AFE">
        <w:rPr>
          <w:sz w:val="22"/>
        </w:rPr>
        <w:t>remain</w:t>
      </w:r>
      <w:r w:rsidR="00CC0875" w:rsidRPr="00CC0875">
        <w:rPr>
          <w:sz w:val="22"/>
        </w:rPr>
        <w:t xml:space="preserve"> the same. </w:t>
      </w:r>
      <w:r w:rsidR="00955AFE">
        <w:rPr>
          <w:sz w:val="22"/>
        </w:rPr>
        <w:t>HES refuted the fact</w:t>
      </w:r>
      <w:r w:rsidR="00CC0875" w:rsidRPr="00CC0875">
        <w:rPr>
          <w:sz w:val="22"/>
        </w:rPr>
        <w:t xml:space="preserve"> that they failed to understand the significance of the bells, and did not consider they had underplayed their significance in their response.</w:t>
      </w:r>
    </w:p>
    <w:p w14:paraId="6B8751D8" w14:textId="0306C74E" w:rsidR="00AB718A" w:rsidRDefault="007226BB" w:rsidP="00894E45">
      <w:pPr>
        <w:ind w:left="720"/>
        <w:jc w:val="both"/>
        <w:rPr>
          <w:sz w:val="22"/>
        </w:rPr>
      </w:pPr>
      <w:r w:rsidRPr="006E5335">
        <w:rPr>
          <w:sz w:val="22"/>
        </w:rPr>
        <w:t xml:space="preserve">Whereas the appellants agree in principle the bells should remain with the site </w:t>
      </w:r>
      <w:r w:rsidR="001C743D">
        <w:rPr>
          <w:sz w:val="22"/>
        </w:rPr>
        <w:t xml:space="preserve">(not necessarily the church) </w:t>
      </w:r>
      <w:r w:rsidRPr="006E5335">
        <w:rPr>
          <w:sz w:val="22"/>
        </w:rPr>
        <w:t>because of their nine-hundred-year connection, the practical realities presented by a comprehensive understanding of the bells presents a significant constraint to that principle. The bells</w:t>
      </w:r>
      <w:r w:rsidR="001C743D">
        <w:rPr>
          <w:sz w:val="22"/>
        </w:rPr>
        <w:t>’</w:t>
      </w:r>
      <w:r w:rsidRPr="006E5335">
        <w:rPr>
          <w:sz w:val="22"/>
        </w:rPr>
        <w:t xml:space="preserve"> innate value places them above consideration as ‘architectural fittings’, but priceless artefacts of national </w:t>
      </w:r>
      <w:r w:rsidR="00E4727D">
        <w:rPr>
          <w:sz w:val="22"/>
        </w:rPr>
        <w:t xml:space="preserve">and international </w:t>
      </w:r>
      <w:r w:rsidRPr="006E5335">
        <w:rPr>
          <w:sz w:val="22"/>
        </w:rPr>
        <w:t>importance, and so the building that houses them should present an appropriately secure and accessible environment, proportionate to the artefacts they house.</w:t>
      </w:r>
      <w:r>
        <w:rPr>
          <w:sz w:val="22"/>
        </w:rPr>
        <w:t xml:space="preserve"> </w:t>
      </w:r>
      <w:r w:rsidRPr="006E5335">
        <w:rPr>
          <w:sz w:val="22"/>
        </w:rPr>
        <w:t xml:space="preserve">This reality </w:t>
      </w:r>
      <w:r>
        <w:rPr>
          <w:sz w:val="22"/>
        </w:rPr>
        <w:t xml:space="preserve">in context of Holywood </w:t>
      </w:r>
      <w:r w:rsidR="00733308">
        <w:rPr>
          <w:sz w:val="22"/>
        </w:rPr>
        <w:t>C</w:t>
      </w:r>
      <w:r>
        <w:rPr>
          <w:sz w:val="22"/>
        </w:rPr>
        <w:t>hurch,</w:t>
      </w:r>
      <w:r w:rsidRPr="006E5335">
        <w:rPr>
          <w:sz w:val="22"/>
        </w:rPr>
        <w:t xml:space="preserve"> </w:t>
      </w:r>
      <w:r>
        <w:rPr>
          <w:sz w:val="22"/>
        </w:rPr>
        <w:t xml:space="preserve">is denied </w:t>
      </w:r>
      <w:r w:rsidRPr="006E5335">
        <w:rPr>
          <w:sz w:val="22"/>
        </w:rPr>
        <w:t xml:space="preserve">because the appellants are not </w:t>
      </w:r>
      <w:proofErr w:type="gramStart"/>
      <w:r w:rsidRPr="006E5335">
        <w:rPr>
          <w:sz w:val="22"/>
        </w:rPr>
        <w:t>in a position</w:t>
      </w:r>
      <w:proofErr w:type="gramEnd"/>
      <w:r w:rsidRPr="006E5335">
        <w:rPr>
          <w:sz w:val="22"/>
        </w:rPr>
        <w:t xml:space="preserve"> to develop the church, </w:t>
      </w:r>
      <w:r>
        <w:rPr>
          <w:sz w:val="22"/>
        </w:rPr>
        <w:t xml:space="preserve">in terms of cost or capacity, </w:t>
      </w:r>
      <w:r w:rsidRPr="006E5335">
        <w:rPr>
          <w:sz w:val="22"/>
        </w:rPr>
        <w:t>unless the bells and the significance of the</w:t>
      </w:r>
      <w:r>
        <w:rPr>
          <w:sz w:val="22"/>
        </w:rPr>
        <w:t xml:space="preserve"> site’s</w:t>
      </w:r>
      <w:r w:rsidRPr="006E5335">
        <w:rPr>
          <w:sz w:val="22"/>
        </w:rPr>
        <w:t xml:space="preserve"> archaeology </w:t>
      </w:r>
      <w:r>
        <w:rPr>
          <w:sz w:val="22"/>
        </w:rPr>
        <w:t>is</w:t>
      </w:r>
      <w:r w:rsidRPr="006E5335">
        <w:rPr>
          <w:sz w:val="22"/>
        </w:rPr>
        <w:t xml:space="preserve"> officially recognised, so the appellants can attract an appropriate developer.</w:t>
      </w:r>
      <w:r>
        <w:rPr>
          <w:sz w:val="22"/>
        </w:rPr>
        <w:t xml:space="preserve"> The council and HES’</w:t>
      </w:r>
      <w:r w:rsidRPr="006E5335">
        <w:rPr>
          <w:sz w:val="22"/>
        </w:rPr>
        <w:t xml:space="preserve"> </w:t>
      </w:r>
      <w:r w:rsidR="004150E8">
        <w:rPr>
          <w:sz w:val="22"/>
        </w:rPr>
        <w:t>refusal</w:t>
      </w:r>
      <w:r w:rsidRPr="006E5335">
        <w:rPr>
          <w:sz w:val="22"/>
        </w:rPr>
        <w:t xml:space="preserve"> t</w:t>
      </w:r>
      <w:r>
        <w:rPr>
          <w:sz w:val="22"/>
        </w:rPr>
        <w:t xml:space="preserve">o </w:t>
      </w:r>
      <w:r w:rsidRPr="006E5335">
        <w:rPr>
          <w:sz w:val="22"/>
        </w:rPr>
        <w:t>engage with th</w:t>
      </w:r>
      <w:r>
        <w:rPr>
          <w:sz w:val="22"/>
        </w:rPr>
        <w:t>e</w:t>
      </w:r>
      <w:r w:rsidRPr="006E5335">
        <w:rPr>
          <w:sz w:val="22"/>
        </w:rPr>
        <w:t xml:space="preserve"> </w:t>
      </w:r>
      <w:r>
        <w:rPr>
          <w:sz w:val="22"/>
        </w:rPr>
        <w:t xml:space="preserve">appellants’ informed understanding of the site and bells, avoiding </w:t>
      </w:r>
      <w:r w:rsidR="00F86481">
        <w:rPr>
          <w:sz w:val="22"/>
        </w:rPr>
        <w:t xml:space="preserve">any </w:t>
      </w:r>
      <w:r>
        <w:rPr>
          <w:sz w:val="22"/>
        </w:rPr>
        <w:t xml:space="preserve">authentication or authoritative disavowal in their dictum </w:t>
      </w:r>
      <w:r w:rsidRPr="006E5335">
        <w:rPr>
          <w:sz w:val="22"/>
        </w:rPr>
        <w:t>the bells should not be removed</w:t>
      </w:r>
      <w:r>
        <w:rPr>
          <w:sz w:val="22"/>
        </w:rPr>
        <w:t xml:space="preserve">, is an obstruction to </w:t>
      </w:r>
      <w:r w:rsidR="004150E8">
        <w:rPr>
          <w:sz w:val="22"/>
        </w:rPr>
        <w:t>the appellants’ opportunity to foster development of the church</w:t>
      </w:r>
      <w:r>
        <w:rPr>
          <w:sz w:val="22"/>
        </w:rPr>
        <w:t xml:space="preserve">, and </w:t>
      </w:r>
      <w:r w:rsidR="004150E8">
        <w:rPr>
          <w:sz w:val="22"/>
        </w:rPr>
        <w:t xml:space="preserve">so </w:t>
      </w:r>
      <w:r>
        <w:rPr>
          <w:sz w:val="22"/>
        </w:rPr>
        <w:t>intentionally puts both the site and the bell</w:t>
      </w:r>
      <w:r w:rsidR="004150E8">
        <w:rPr>
          <w:sz w:val="22"/>
        </w:rPr>
        <w:t>s</w:t>
      </w:r>
      <w:r w:rsidR="002531CF">
        <w:rPr>
          <w:sz w:val="22"/>
        </w:rPr>
        <w:t xml:space="preserve"> (and owners)</w:t>
      </w:r>
      <w:r w:rsidR="004150E8">
        <w:rPr>
          <w:sz w:val="22"/>
        </w:rPr>
        <w:t xml:space="preserve"> at </w:t>
      </w:r>
      <w:r w:rsidR="00955AFE">
        <w:rPr>
          <w:sz w:val="22"/>
        </w:rPr>
        <w:t xml:space="preserve">unacceptable </w:t>
      </w:r>
      <w:r>
        <w:rPr>
          <w:sz w:val="22"/>
        </w:rPr>
        <w:t>risk.</w:t>
      </w:r>
    </w:p>
    <w:p w14:paraId="44915E38" w14:textId="6FEF9739" w:rsidR="007226BB" w:rsidRDefault="007226BB" w:rsidP="007226BB">
      <w:pPr>
        <w:pStyle w:val="Heading3"/>
        <w:ind w:left="720" w:hanging="720"/>
      </w:pPr>
      <w:bookmarkStart w:id="16" w:name="_Toc183042318"/>
      <w:r>
        <w:t>7.5</w:t>
      </w:r>
      <w:r>
        <w:tab/>
        <w:t>Failure of the council to adhere to overarching heritage policy intent</w:t>
      </w:r>
      <w:bookmarkEnd w:id="16"/>
    </w:p>
    <w:p w14:paraId="17D869E1" w14:textId="66E90A43" w:rsidR="007226BB" w:rsidRPr="00D94BBF" w:rsidRDefault="00E36B64" w:rsidP="002C1344">
      <w:pPr>
        <w:spacing w:before="0" w:after="160"/>
        <w:ind w:left="720"/>
        <w:jc w:val="both"/>
        <w:rPr>
          <w:sz w:val="22"/>
        </w:rPr>
      </w:pPr>
      <w:r w:rsidRPr="00BE6DCF">
        <w:rPr>
          <w:b/>
          <w:bCs/>
          <w:sz w:val="22"/>
        </w:rPr>
        <w:t>The council’s objection</w:t>
      </w:r>
      <w:r>
        <w:rPr>
          <w:sz w:val="22"/>
        </w:rPr>
        <w:t>:</w:t>
      </w:r>
      <w:r w:rsidR="002C1344">
        <w:rPr>
          <w:sz w:val="22"/>
        </w:rPr>
        <w:t xml:space="preserve"> </w:t>
      </w:r>
      <w:r w:rsidR="007226BB" w:rsidRPr="00D94BBF">
        <w:rPr>
          <w:i/>
          <w:iCs/>
          <w:sz w:val="22"/>
        </w:rPr>
        <w:t>‘The works (removal of the bells) are contrary to National Planning Framework 4 Policy 7 - Historic Assets and Places, Dumfries and Galloway Council Local Development Plan 2 Policy HE1 - Listed Buildings and related Supplementary Guidance, and the Historic Environment Policy for Scotland (2019) as the removal of the bells, without any intention to keep them in a location associated with the site, has an adverse impact on the fabric, character, special architectural and historic interest of the listed building.</w:t>
      </w:r>
      <w:r w:rsidR="00E0256C">
        <w:rPr>
          <w:i/>
          <w:iCs/>
          <w:sz w:val="22"/>
        </w:rPr>
        <w:t>’</w:t>
      </w:r>
      <w:r w:rsidR="007226BB" w:rsidRPr="00D94BBF">
        <w:rPr>
          <w:i/>
          <w:iCs/>
          <w:sz w:val="22"/>
        </w:rPr>
        <w:t xml:space="preserve"> </w:t>
      </w:r>
    </w:p>
    <w:p w14:paraId="37AA5878" w14:textId="4FCED22E" w:rsidR="007226BB" w:rsidRDefault="007226BB" w:rsidP="00E36B64">
      <w:pPr>
        <w:spacing w:before="0" w:after="160"/>
        <w:ind w:left="720"/>
        <w:jc w:val="both"/>
        <w:rPr>
          <w:sz w:val="22"/>
        </w:rPr>
      </w:pPr>
      <w:r w:rsidRPr="00183A29">
        <w:rPr>
          <w:sz w:val="22"/>
        </w:rPr>
        <w:t>In context of the proposal, the application</w:t>
      </w:r>
      <w:r w:rsidR="00E0256C">
        <w:rPr>
          <w:sz w:val="22"/>
        </w:rPr>
        <w:t xml:space="preserve"> of the </w:t>
      </w:r>
      <w:proofErr w:type="gramStart"/>
      <w:r w:rsidR="00E0256C">
        <w:rPr>
          <w:sz w:val="22"/>
        </w:rPr>
        <w:t>aforementioned policies</w:t>
      </w:r>
      <w:proofErr w:type="gramEnd"/>
      <w:r w:rsidR="00201825">
        <w:rPr>
          <w:sz w:val="22"/>
        </w:rPr>
        <w:t xml:space="preserve"> by the council</w:t>
      </w:r>
      <w:r w:rsidRPr="00183A29">
        <w:rPr>
          <w:sz w:val="22"/>
        </w:rPr>
        <w:t xml:space="preserve"> has merit if the core principles of those policies are maintained in the first instance.</w:t>
      </w:r>
      <w:r w:rsidR="00E0256C">
        <w:rPr>
          <w:sz w:val="22"/>
        </w:rPr>
        <w:t xml:space="preserve"> In all cases</w:t>
      </w:r>
      <w:r w:rsidR="00371FF7">
        <w:rPr>
          <w:sz w:val="22"/>
        </w:rPr>
        <w:t>,</w:t>
      </w:r>
      <w:r w:rsidR="00E0256C">
        <w:rPr>
          <w:sz w:val="22"/>
        </w:rPr>
        <w:t xml:space="preserve"> the </w:t>
      </w:r>
      <w:r w:rsidR="00AB42F9">
        <w:rPr>
          <w:sz w:val="22"/>
        </w:rPr>
        <w:t>policies</w:t>
      </w:r>
      <w:r w:rsidR="00E0256C">
        <w:rPr>
          <w:sz w:val="22"/>
        </w:rPr>
        <w:t xml:space="preserve"> dictate any proposal should b</w:t>
      </w:r>
      <w:r w:rsidR="00AB42F9">
        <w:rPr>
          <w:sz w:val="22"/>
        </w:rPr>
        <w:t>e</w:t>
      </w:r>
      <w:r w:rsidR="00E0256C">
        <w:rPr>
          <w:sz w:val="22"/>
        </w:rPr>
        <w:t xml:space="preserve"> accompanied by an </w:t>
      </w:r>
      <w:r w:rsidR="00AB42F9">
        <w:rPr>
          <w:sz w:val="22"/>
        </w:rPr>
        <w:t>understanding</w:t>
      </w:r>
      <w:r w:rsidR="00E0256C">
        <w:rPr>
          <w:sz w:val="22"/>
        </w:rPr>
        <w:t xml:space="preserve"> of the site</w:t>
      </w:r>
      <w:r w:rsidR="0047425A">
        <w:rPr>
          <w:sz w:val="22"/>
        </w:rPr>
        <w:t>. C</w:t>
      </w:r>
      <w:r w:rsidR="00AB42F9" w:rsidRPr="00AB42F9">
        <w:rPr>
          <w:sz w:val="22"/>
        </w:rPr>
        <w:t>onversely</w:t>
      </w:r>
      <w:r w:rsidR="00AB42F9">
        <w:rPr>
          <w:i/>
          <w:iCs/>
          <w:sz w:val="22"/>
        </w:rPr>
        <w:t xml:space="preserve"> </w:t>
      </w:r>
      <w:r w:rsidR="00AB42F9">
        <w:rPr>
          <w:sz w:val="22"/>
        </w:rPr>
        <w:t>any objection to that proposal should be accompanied by the same attention to its understanding.</w:t>
      </w:r>
    </w:p>
    <w:p w14:paraId="703AED5E" w14:textId="67C7257B" w:rsidR="006F7860" w:rsidRPr="00CE7F97" w:rsidRDefault="00201825" w:rsidP="00CE7F97">
      <w:pPr>
        <w:pStyle w:val="ListParagraph"/>
        <w:numPr>
          <w:ilvl w:val="0"/>
          <w:numId w:val="9"/>
        </w:numPr>
        <w:spacing w:before="0" w:after="160"/>
        <w:jc w:val="both"/>
        <w:rPr>
          <w:sz w:val="22"/>
        </w:rPr>
      </w:pPr>
      <w:r w:rsidRPr="00CE7F97">
        <w:rPr>
          <w:i/>
          <w:iCs/>
          <w:sz w:val="22"/>
        </w:rPr>
        <w:t>‘T</w:t>
      </w:r>
      <w:r w:rsidR="00AB42F9" w:rsidRPr="00CE7F97">
        <w:rPr>
          <w:i/>
          <w:iCs/>
          <w:sz w:val="22"/>
        </w:rPr>
        <w:t>he site and its setting must first be understood. Both the historic and architectural significance must be assessed and evaluated to allow well-conceived, sensitive and creative proposals</w:t>
      </w:r>
      <w:r w:rsidR="008C389F" w:rsidRPr="00CE7F97">
        <w:rPr>
          <w:i/>
          <w:iCs/>
          <w:sz w:val="22"/>
        </w:rPr>
        <w:t>.’</w:t>
      </w:r>
      <w:r w:rsidR="00AB42F9" w:rsidRPr="00CE7F97">
        <w:rPr>
          <w:i/>
          <w:iCs/>
          <w:sz w:val="22"/>
        </w:rPr>
        <w:t xml:space="preserve"> </w:t>
      </w:r>
      <w:r w:rsidR="00AB42F9" w:rsidRPr="00CE7F97">
        <w:rPr>
          <w:sz w:val="22"/>
        </w:rPr>
        <w:t>(</w:t>
      </w:r>
      <w:r w:rsidR="008C389F" w:rsidRPr="00CE7F97">
        <w:rPr>
          <w:sz w:val="22"/>
        </w:rPr>
        <w:t xml:space="preserve">Dumfries and Galloway Council </w:t>
      </w:r>
      <w:r w:rsidR="00AB42F9" w:rsidRPr="00CE7F97">
        <w:rPr>
          <w:sz w:val="22"/>
        </w:rPr>
        <w:t>Local Development Plan</w:t>
      </w:r>
      <w:r w:rsidR="008C389F" w:rsidRPr="00CE7F97">
        <w:rPr>
          <w:sz w:val="22"/>
        </w:rPr>
        <w:t xml:space="preserve"> 2</w:t>
      </w:r>
      <w:r w:rsidR="006F7860" w:rsidRPr="00CE7F97">
        <w:rPr>
          <w:sz w:val="22"/>
        </w:rPr>
        <w:t>)</w:t>
      </w:r>
    </w:p>
    <w:p w14:paraId="04B0C0AB" w14:textId="101788B2" w:rsidR="00AB42F9" w:rsidRPr="00CE7F97" w:rsidRDefault="008C389F" w:rsidP="00CE7F97">
      <w:pPr>
        <w:pStyle w:val="ListParagraph"/>
        <w:numPr>
          <w:ilvl w:val="0"/>
          <w:numId w:val="9"/>
        </w:numPr>
        <w:spacing w:before="0" w:after="160"/>
        <w:jc w:val="both"/>
        <w:rPr>
          <w:sz w:val="22"/>
        </w:rPr>
      </w:pPr>
      <w:r w:rsidRPr="00CE7F97">
        <w:rPr>
          <w:i/>
          <w:iCs/>
          <w:sz w:val="22"/>
        </w:rPr>
        <w:t>‘</w:t>
      </w:r>
      <w:r w:rsidR="00AB42F9" w:rsidRPr="00CE7F97">
        <w:rPr>
          <w:i/>
          <w:iCs/>
          <w:sz w:val="22"/>
        </w:rPr>
        <w:t>Decisions affecting any part of the historic environment should be informed by an inclusive understanding of its breadth and cultural significance</w:t>
      </w:r>
      <w:r w:rsidRPr="00CE7F97">
        <w:rPr>
          <w:sz w:val="22"/>
        </w:rPr>
        <w:t>.’</w:t>
      </w:r>
      <w:r w:rsidR="00201825" w:rsidRPr="00CE7F97">
        <w:rPr>
          <w:sz w:val="22"/>
        </w:rPr>
        <w:t xml:space="preserve"> (H</w:t>
      </w:r>
      <w:r w:rsidRPr="00CE7F97">
        <w:rPr>
          <w:sz w:val="22"/>
        </w:rPr>
        <w:t>istoric Environment Policy for Scotland</w:t>
      </w:r>
      <w:r w:rsidR="00CE7F97">
        <w:rPr>
          <w:sz w:val="22"/>
        </w:rPr>
        <w:t xml:space="preserve">, Policy </w:t>
      </w:r>
      <w:r w:rsidRPr="00CE7F97">
        <w:rPr>
          <w:sz w:val="22"/>
        </w:rPr>
        <w:t>1</w:t>
      </w:r>
      <w:r w:rsidR="00201825" w:rsidRPr="00CE7F97">
        <w:rPr>
          <w:sz w:val="22"/>
        </w:rPr>
        <w:t>)</w:t>
      </w:r>
    </w:p>
    <w:p w14:paraId="2755E52E" w14:textId="54E99274" w:rsidR="00AB42F9" w:rsidRPr="00CE7F97" w:rsidRDefault="008C389F" w:rsidP="00CE7F97">
      <w:pPr>
        <w:pStyle w:val="ListParagraph"/>
        <w:numPr>
          <w:ilvl w:val="0"/>
          <w:numId w:val="9"/>
        </w:numPr>
        <w:spacing w:before="0" w:after="160"/>
        <w:jc w:val="both"/>
        <w:rPr>
          <w:sz w:val="22"/>
        </w:rPr>
      </w:pPr>
      <w:r w:rsidRPr="00CE7F97">
        <w:rPr>
          <w:i/>
          <w:iCs/>
          <w:sz w:val="22"/>
        </w:rPr>
        <w:t>‘</w:t>
      </w:r>
      <w:r w:rsidR="00AB42F9" w:rsidRPr="00CE7F97">
        <w:rPr>
          <w:i/>
          <w:iCs/>
          <w:sz w:val="22"/>
        </w:rPr>
        <w:t>Development proposals with a potentially significant impact on historic assets or places will be accompanied by an assessment which is based on an understanding of the cultural significance of the historic asset and/or place</w:t>
      </w:r>
      <w:r w:rsidR="006139CE" w:rsidRPr="00CE7F97">
        <w:rPr>
          <w:i/>
          <w:iCs/>
          <w:sz w:val="22"/>
        </w:rPr>
        <w:t>.</w:t>
      </w:r>
      <w:r w:rsidR="006139CE" w:rsidRPr="00CE7F97">
        <w:rPr>
          <w:sz w:val="22"/>
        </w:rPr>
        <w:t>’ National Framework 4, (</w:t>
      </w:r>
      <w:r w:rsidR="00AB42F9" w:rsidRPr="00CE7F97">
        <w:rPr>
          <w:sz w:val="22"/>
        </w:rPr>
        <w:t>Policy 7a)</w:t>
      </w:r>
      <w:r w:rsidR="006139CE" w:rsidRPr="00CE7F97">
        <w:rPr>
          <w:sz w:val="22"/>
        </w:rPr>
        <w:t>,</w:t>
      </w:r>
      <w:r w:rsidR="00AB42F9" w:rsidRPr="00CE7F97">
        <w:rPr>
          <w:sz w:val="22"/>
        </w:rPr>
        <w:t xml:space="preserve"> </w:t>
      </w:r>
      <w:r w:rsidR="006139CE" w:rsidRPr="00CE7F97">
        <w:rPr>
          <w:sz w:val="22"/>
        </w:rPr>
        <w:t>Historic Assets and Places</w:t>
      </w:r>
      <w:r w:rsidR="00201825" w:rsidRPr="00CE7F97">
        <w:rPr>
          <w:sz w:val="22"/>
        </w:rPr>
        <w:t>.</w:t>
      </w:r>
    </w:p>
    <w:p w14:paraId="3AE8CA30" w14:textId="1A609F55" w:rsidR="00733308" w:rsidRDefault="002C1344" w:rsidP="00D80304">
      <w:pPr>
        <w:spacing w:before="0" w:after="160"/>
        <w:ind w:left="720"/>
        <w:jc w:val="both"/>
        <w:rPr>
          <w:sz w:val="22"/>
        </w:rPr>
      </w:pPr>
      <w:r>
        <w:rPr>
          <w:sz w:val="22"/>
        </w:rPr>
        <w:t>Yet, a</w:t>
      </w:r>
      <w:r w:rsidR="00201825" w:rsidRPr="00201825">
        <w:rPr>
          <w:sz w:val="22"/>
        </w:rPr>
        <w:t xml:space="preserve"> </w:t>
      </w:r>
      <w:r w:rsidR="00D80304">
        <w:rPr>
          <w:sz w:val="22"/>
        </w:rPr>
        <w:t xml:space="preserve">historical </w:t>
      </w:r>
      <w:r w:rsidR="00201825" w:rsidRPr="00201825">
        <w:rPr>
          <w:sz w:val="22"/>
        </w:rPr>
        <w:t>understanding</w:t>
      </w:r>
      <w:r w:rsidR="00201825">
        <w:rPr>
          <w:sz w:val="22"/>
        </w:rPr>
        <w:t xml:space="preserve"> of the</w:t>
      </w:r>
      <w:r w:rsidR="00733308">
        <w:rPr>
          <w:sz w:val="22"/>
        </w:rPr>
        <w:t xml:space="preserve"> origins</w:t>
      </w:r>
      <w:r w:rsidR="00201825">
        <w:rPr>
          <w:sz w:val="22"/>
        </w:rPr>
        <w:t xml:space="preserve"> </w:t>
      </w:r>
      <w:r w:rsidR="002F68B3">
        <w:rPr>
          <w:sz w:val="22"/>
        </w:rPr>
        <w:t>of</w:t>
      </w:r>
      <w:r w:rsidR="00201825">
        <w:rPr>
          <w:sz w:val="22"/>
        </w:rPr>
        <w:t xml:space="preserve"> bells</w:t>
      </w:r>
      <w:r w:rsidR="002F68B3">
        <w:rPr>
          <w:sz w:val="22"/>
        </w:rPr>
        <w:t xml:space="preserve"> and by association, the site</w:t>
      </w:r>
      <w:r w:rsidR="00201825" w:rsidRPr="00201825">
        <w:rPr>
          <w:sz w:val="22"/>
        </w:rPr>
        <w:t xml:space="preserve">, </w:t>
      </w:r>
      <w:r w:rsidR="00201825">
        <w:rPr>
          <w:sz w:val="22"/>
        </w:rPr>
        <w:t>presented by th</w:t>
      </w:r>
      <w:r w:rsidR="00D80304">
        <w:rPr>
          <w:sz w:val="22"/>
        </w:rPr>
        <w:t>e appellants</w:t>
      </w:r>
      <w:r w:rsidR="00201825">
        <w:rPr>
          <w:sz w:val="22"/>
        </w:rPr>
        <w:t xml:space="preserve"> </w:t>
      </w:r>
      <w:r w:rsidR="00201825" w:rsidRPr="00201825">
        <w:rPr>
          <w:sz w:val="22"/>
        </w:rPr>
        <w:t xml:space="preserve">is denied by </w:t>
      </w:r>
      <w:r w:rsidR="0047425A">
        <w:rPr>
          <w:sz w:val="22"/>
        </w:rPr>
        <w:t xml:space="preserve">the </w:t>
      </w:r>
      <w:r w:rsidR="00201825" w:rsidRPr="00201825">
        <w:rPr>
          <w:sz w:val="22"/>
        </w:rPr>
        <w:t>council’s refusal to carry out any objective evaluation of th</w:t>
      </w:r>
      <w:r>
        <w:rPr>
          <w:sz w:val="22"/>
        </w:rPr>
        <w:t>at</w:t>
      </w:r>
      <w:r w:rsidR="00201825" w:rsidRPr="00201825">
        <w:rPr>
          <w:sz w:val="22"/>
        </w:rPr>
        <w:t xml:space="preserve"> </w:t>
      </w:r>
      <w:r w:rsidR="00201825" w:rsidRPr="00201825">
        <w:rPr>
          <w:sz w:val="22"/>
        </w:rPr>
        <w:lastRenderedPageBreak/>
        <w:t>understanding</w:t>
      </w:r>
      <w:r>
        <w:rPr>
          <w:sz w:val="22"/>
        </w:rPr>
        <w:t xml:space="preserve">, which in turn would inform </w:t>
      </w:r>
      <w:r w:rsidR="00B717D2">
        <w:rPr>
          <w:sz w:val="22"/>
        </w:rPr>
        <w:t xml:space="preserve">any objective </w:t>
      </w:r>
      <w:r>
        <w:rPr>
          <w:sz w:val="22"/>
        </w:rPr>
        <w:t>decision making</w:t>
      </w:r>
      <w:r w:rsidR="00201825" w:rsidRPr="00201825">
        <w:rPr>
          <w:sz w:val="22"/>
        </w:rPr>
        <w:t xml:space="preserve">. </w:t>
      </w:r>
      <w:r w:rsidR="00D80304">
        <w:rPr>
          <w:sz w:val="22"/>
        </w:rPr>
        <w:t>The</w:t>
      </w:r>
      <w:r w:rsidR="00201825" w:rsidRPr="00201825">
        <w:rPr>
          <w:sz w:val="22"/>
        </w:rPr>
        <w:t xml:space="preserve"> council</w:t>
      </w:r>
      <w:r w:rsidR="00D80304">
        <w:rPr>
          <w:sz w:val="22"/>
        </w:rPr>
        <w:t xml:space="preserve"> and its</w:t>
      </w:r>
      <w:r w:rsidR="00201825">
        <w:rPr>
          <w:sz w:val="22"/>
        </w:rPr>
        <w:t xml:space="preserve"> consultees</w:t>
      </w:r>
      <w:r w:rsidR="00201825" w:rsidRPr="00201825">
        <w:rPr>
          <w:sz w:val="22"/>
        </w:rPr>
        <w:t xml:space="preserve"> quote</w:t>
      </w:r>
      <w:r w:rsidR="006139CE">
        <w:rPr>
          <w:sz w:val="22"/>
        </w:rPr>
        <w:t xml:space="preserve"> only</w:t>
      </w:r>
      <w:r w:rsidR="00201825" w:rsidRPr="00201825">
        <w:rPr>
          <w:sz w:val="22"/>
        </w:rPr>
        <w:t xml:space="preserve"> that part of heritage policy that defends their objection, without consideration of the foundation on which those sub-sets of policy support.</w:t>
      </w:r>
    </w:p>
    <w:p w14:paraId="394C3B9A" w14:textId="77777777" w:rsidR="002F68B3" w:rsidRPr="002F68B3" w:rsidRDefault="002F68B3" w:rsidP="002F68B3">
      <w:pPr>
        <w:spacing w:before="0" w:after="160"/>
        <w:ind w:left="720"/>
        <w:jc w:val="both"/>
        <w:rPr>
          <w:i/>
          <w:iCs/>
          <w:sz w:val="22"/>
        </w:rPr>
      </w:pPr>
      <w:r w:rsidRPr="002F68B3">
        <w:rPr>
          <w:b/>
          <w:bCs/>
          <w:sz w:val="22"/>
        </w:rPr>
        <w:t>Historic Environment Policy No 1 (HEP1);</w:t>
      </w:r>
      <w:r w:rsidRPr="002F68B3">
        <w:rPr>
          <w:sz w:val="22"/>
        </w:rPr>
        <w:t xml:space="preserve"> ‘</w:t>
      </w:r>
      <w:r w:rsidRPr="002F68B3">
        <w:rPr>
          <w:i/>
          <w:iCs/>
          <w:sz w:val="22"/>
        </w:rPr>
        <w:t xml:space="preserve">Decisions affecting any part of the historic environment should be informed by an inclusive understanding of its breadth and cultural significance… knowledge and information about the historic environment is critical to our understanding of our past, present and future… Research, discussion and exchange of ideas can all contribute to our understanding of the historic environment. Understanding will improve when information is made widely available, and everyone </w:t>
      </w:r>
      <w:proofErr w:type="gramStart"/>
      <w:r w:rsidRPr="002F68B3">
        <w:rPr>
          <w:i/>
          <w:iCs/>
          <w:sz w:val="22"/>
        </w:rPr>
        <w:t>has the opportunity to</w:t>
      </w:r>
      <w:proofErr w:type="gramEnd"/>
      <w:r w:rsidRPr="002F68B3">
        <w:rPr>
          <w:i/>
          <w:iCs/>
          <w:sz w:val="22"/>
        </w:rPr>
        <w:t xml:space="preserve"> contribute to knowledge of the historic environment.’</w:t>
      </w:r>
    </w:p>
    <w:p w14:paraId="3C9744BC" w14:textId="77777777" w:rsidR="002F68B3" w:rsidRPr="002F68B3" w:rsidRDefault="002F68B3" w:rsidP="002F68B3">
      <w:pPr>
        <w:spacing w:before="0" w:after="160"/>
        <w:ind w:left="720"/>
        <w:jc w:val="both"/>
        <w:rPr>
          <w:i/>
          <w:iCs/>
          <w:sz w:val="22"/>
        </w:rPr>
      </w:pPr>
      <w:r w:rsidRPr="002F68B3">
        <w:rPr>
          <w:b/>
          <w:bCs/>
          <w:sz w:val="22"/>
        </w:rPr>
        <w:t>Historic Environment Policy No 2 (HEP2);</w:t>
      </w:r>
      <w:r w:rsidRPr="002F68B3">
        <w:rPr>
          <w:sz w:val="22"/>
        </w:rPr>
        <w:t xml:space="preserve"> </w:t>
      </w:r>
      <w:r w:rsidRPr="002F68B3">
        <w:rPr>
          <w:i/>
          <w:iCs/>
          <w:sz w:val="22"/>
        </w:rPr>
        <w:t xml:space="preserve">‘Decisions affecting the historic environment should ensure that its understanding and enjoyment as well as its benefits are secured for present and future generations.’ </w:t>
      </w:r>
    </w:p>
    <w:p w14:paraId="1234A635" w14:textId="0AE852A8" w:rsidR="002F68B3" w:rsidRDefault="002F68B3" w:rsidP="002F68B3">
      <w:pPr>
        <w:spacing w:before="0" w:after="160"/>
        <w:ind w:left="720"/>
        <w:jc w:val="both"/>
        <w:rPr>
          <w:i/>
          <w:iCs/>
          <w:sz w:val="22"/>
        </w:rPr>
      </w:pPr>
      <w:r w:rsidRPr="002F68B3">
        <w:rPr>
          <w:b/>
          <w:bCs/>
          <w:sz w:val="22"/>
        </w:rPr>
        <w:t>Historic Environment Policy No 5 (HEP5);</w:t>
      </w:r>
      <w:r w:rsidRPr="002F68B3">
        <w:rPr>
          <w:sz w:val="22"/>
        </w:rPr>
        <w:t xml:space="preserve"> </w:t>
      </w:r>
      <w:r w:rsidRPr="002F68B3">
        <w:rPr>
          <w:i/>
          <w:iCs/>
          <w:sz w:val="22"/>
        </w:rPr>
        <w:t>‘Decisions affecting the historic environment should contribute to the sustainable development of communities and places.’</w:t>
      </w:r>
    </w:p>
    <w:p w14:paraId="436BE0D9" w14:textId="77777777" w:rsidR="007C5E00" w:rsidRDefault="00BA4AE5" w:rsidP="00BA4AE5">
      <w:pPr>
        <w:spacing w:before="0" w:after="160"/>
        <w:ind w:left="720"/>
        <w:jc w:val="both"/>
        <w:rPr>
          <w:sz w:val="22"/>
        </w:rPr>
      </w:pPr>
      <w:r w:rsidRPr="00BA4AE5">
        <w:rPr>
          <w:sz w:val="22"/>
        </w:rPr>
        <w:t xml:space="preserve">In terms of Policy 7 of the </w:t>
      </w:r>
      <w:r w:rsidRPr="00495771">
        <w:rPr>
          <w:b/>
          <w:bCs/>
          <w:sz w:val="22"/>
        </w:rPr>
        <w:t>National Planning Framework 4 (NPF4),</w:t>
      </w:r>
      <w:r w:rsidRPr="00BA4AE5">
        <w:rPr>
          <w:sz w:val="22"/>
        </w:rPr>
        <w:t xml:space="preserve"> the policy intent is to protect and enhance historic environment assets and places, and to enable positive change as a catalyst for the regeneration of places. Consequently, redundant or neglected historic buildings should be brought back into sustainable and productive uses, recognising the social, environmental and economic value of the historic environment, to the economy and cultural identity. </w:t>
      </w:r>
    </w:p>
    <w:p w14:paraId="68382F54" w14:textId="64F3CC5F" w:rsidR="0044600C" w:rsidRDefault="000F3E7B" w:rsidP="007C5E00">
      <w:pPr>
        <w:spacing w:before="0" w:after="160"/>
        <w:ind w:left="720"/>
        <w:jc w:val="both"/>
        <w:rPr>
          <w:sz w:val="22"/>
        </w:rPr>
      </w:pPr>
      <w:r w:rsidRPr="000F3E7B">
        <w:rPr>
          <w:sz w:val="22"/>
        </w:rPr>
        <w:t xml:space="preserve">Without any demonstrable evaluation being presented by the council, </w:t>
      </w:r>
      <w:r w:rsidR="00945BD1">
        <w:rPr>
          <w:sz w:val="22"/>
        </w:rPr>
        <w:t>regarding</w:t>
      </w:r>
      <w:r w:rsidRPr="000F3E7B">
        <w:rPr>
          <w:sz w:val="22"/>
        </w:rPr>
        <w:t xml:space="preserve"> </w:t>
      </w:r>
      <w:r w:rsidR="007C5E00" w:rsidRPr="007C5E00">
        <w:rPr>
          <w:sz w:val="22"/>
        </w:rPr>
        <w:t xml:space="preserve">the </w:t>
      </w:r>
      <w:r w:rsidR="007C5E00">
        <w:rPr>
          <w:sz w:val="22"/>
        </w:rPr>
        <w:t xml:space="preserve">appellants’ </w:t>
      </w:r>
      <w:r w:rsidR="00945BD1">
        <w:rPr>
          <w:sz w:val="22"/>
        </w:rPr>
        <w:t xml:space="preserve">contribution of understanding of </w:t>
      </w:r>
      <w:r w:rsidR="007C5E00">
        <w:rPr>
          <w:sz w:val="22"/>
        </w:rPr>
        <w:t>the bells</w:t>
      </w:r>
      <w:r w:rsidR="00945BD1">
        <w:rPr>
          <w:sz w:val="22"/>
        </w:rPr>
        <w:t xml:space="preserve"> and their affiliation to a former Templar convent, </w:t>
      </w:r>
      <w:r w:rsidR="007C5E00" w:rsidRPr="007C5E00">
        <w:rPr>
          <w:sz w:val="22"/>
        </w:rPr>
        <w:t>over and above their place as former ‘medieval’ fittings in relation to a 18</w:t>
      </w:r>
      <w:r w:rsidR="007C5E00" w:rsidRPr="007C5E00">
        <w:rPr>
          <w:sz w:val="22"/>
          <w:vertAlign w:val="superscript"/>
        </w:rPr>
        <w:t>th</w:t>
      </w:r>
      <w:r w:rsidR="007C5E00" w:rsidRPr="007C5E00">
        <w:rPr>
          <w:sz w:val="22"/>
        </w:rPr>
        <w:t xml:space="preserve"> century-built historic building</w:t>
      </w:r>
      <w:r w:rsidRPr="000F3E7B">
        <w:rPr>
          <w:sz w:val="22"/>
        </w:rPr>
        <w:t>, it cannot be considered the council have applied the core principle of heritage policies to its planning decisions.</w:t>
      </w:r>
      <w:r>
        <w:rPr>
          <w:sz w:val="22"/>
        </w:rPr>
        <w:t xml:space="preserve"> The council’s decision </w:t>
      </w:r>
      <w:r w:rsidRPr="000F3E7B">
        <w:rPr>
          <w:sz w:val="22"/>
        </w:rPr>
        <w:t xml:space="preserve">that removal of the bells </w:t>
      </w:r>
      <w:r>
        <w:rPr>
          <w:sz w:val="22"/>
        </w:rPr>
        <w:t>‘</w:t>
      </w:r>
      <w:r w:rsidRPr="000F3E7B">
        <w:rPr>
          <w:i/>
          <w:iCs/>
          <w:sz w:val="22"/>
        </w:rPr>
        <w:t>has an adverse impact</w:t>
      </w:r>
      <w:r w:rsidR="00945BD1">
        <w:rPr>
          <w:i/>
          <w:iCs/>
          <w:sz w:val="22"/>
        </w:rPr>
        <w:t xml:space="preserve">’, </w:t>
      </w:r>
      <w:r w:rsidR="00945BD1" w:rsidRPr="00945BD1">
        <w:rPr>
          <w:sz w:val="22"/>
        </w:rPr>
        <w:t>in context of the</w:t>
      </w:r>
      <w:r w:rsidR="00945BD1">
        <w:rPr>
          <w:sz w:val="22"/>
        </w:rPr>
        <w:t>i</w:t>
      </w:r>
      <w:r w:rsidR="00945BD1" w:rsidRPr="00945BD1">
        <w:rPr>
          <w:sz w:val="22"/>
        </w:rPr>
        <w:t>r denial of the</w:t>
      </w:r>
      <w:r w:rsidR="00945BD1">
        <w:rPr>
          <w:sz w:val="22"/>
        </w:rPr>
        <w:t xml:space="preserve"> bells’</w:t>
      </w:r>
      <w:r w:rsidR="00945BD1" w:rsidRPr="00945BD1">
        <w:rPr>
          <w:sz w:val="22"/>
        </w:rPr>
        <w:t xml:space="preserve"> essential value to the understanding of Scottish history</w:t>
      </w:r>
      <w:r w:rsidRPr="000F3E7B">
        <w:rPr>
          <w:i/>
          <w:iCs/>
          <w:sz w:val="22"/>
        </w:rPr>
        <w:t xml:space="preserve"> </w:t>
      </w:r>
      <w:r>
        <w:rPr>
          <w:sz w:val="22"/>
        </w:rPr>
        <w:t>is perverse, as denial of the bells’ remarkable provenance</w:t>
      </w:r>
      <w:r w:rsidR="002F68B3" w:rsidRPr="002F68B3">
        <w:rPr>
          <w:sz w:val="22"/>
        </w:rPr>
        <w:t xml:space="preserve">, promotes public and community </w:t>
      </w:r>
      <w:r w:rsidR="002F68B3" w:rsidRPr="002F68B3">
        <w:rPr>
          <w:i/>
          <w:iCs/>
          <w:sz w:val="22"/>
        </w:rPr>
        <w:t>deprivation</w:t>
      </w:r>
      <w:r w:rsidR="002F68B3" w:rsidRPr="002F68B3">
        <w:rPr>
          <w:sz w:val="22"/>
        </w:rPr>
        <w:t xml:space="preserve"> of the site’s full provenance and education, and </w:t>
      </w:r>
      <w:r w:rsidR="002F68B3" w:rsidRPr="002F68B3">
        <w:rPr>
          <w:i/>
          <w:iCs/>
          <w:sz w:val="22"/>
        </w:rPr>
        <w:t>ipso facto</w:t>
      </w:r>
      <w:r w:rsidR="002F68B3" w:rsidRPr="002F68B3">
        <w:rPr>
          <w:sz w:val="22"/>
        </w:rPr>
        <w:t xml:space="preserve"> the enjoyment of the site’s history, removing any tangible benefit to present and future generations, in terms of tourism</w:t>
      </w:r>
      <w:r>
        <w:rPr>
          <w:sz w:val="22"/>
        </w:rPr>
        <w:t>, revenue</w:t>
      </w:r>
      <w:r w:rsidR="002F68B3" w:rsidRPr="002F68B3">
        <w:rPr>
          <w:sz w:val="22"/>
        </w:rPr>
        <w:t xml:space="preserve"> and education.</w:t>
      </w:r>
    </w:p>
    <w:p w14:paraId="3D4C8BA8" w14:textId="247B28FC" w:rsidR="002531CF" w:rsidRPr="002531CF" w:rsidRDefault="0044600C" w:rsidP="002531CF">
      <w:pPr>
        <w:spacing w:before="0" w:after="160"/>
        <w:ind w:left="720"/>
        <w:jc w:val="both"/>
        <w:rPr>
          <w:sz w:val="22"/>
        </w:rPr>
      </w:pPr>
      <w:r w:rsidRPr="0044600C">
        <w:rPr>
          <w:sz w:val="22"/>
        </w:rPr>
        <w:t xml:space="preserve">Returning the bells under a general ‘medieval’ understanding, will preserve the physical connection of </w:t>
      </w:r>
      <w:r w:rsidR="00945BD1">
        <w:rPr>
          <w:sz w:val="22"/>
        </w:rPr>
        <w:t xml:space="preserve">the </w:t>
      </w:r>
      <w:r w:rsidRPr="0044600C">
        <w:rPr>
          <w:sz w:val="22"/>
        </w:rPr>
        <w:t>bells to the site, but will not produce any sustainable development of the church, nor tangible benefit to the community, in terms of education or income</w:t>
      </w:r>
      <w:r w:rsidR="000F3E7B">
        <w:rPr>
          <w:sz w:val="22"/>
        </w:rPr>
        <w:t xml:space="preserve">, but instead </w:t>
      </w:r>
      <w:r w:rsidR="000F3E7B" w:rsidRPr="000F3E7B">
        <w:rPr>
          <w:sz w:val="22"/>
        </w:rPr>
        <w:t>condemn the bells to be hidden</w:t>
      </w:r>
      <w:r w:rsidR="00945BD1">
        <w:rPr>
          <w:sz w:val="22"/>
        </w:rPr>
        <w:t>; inaccessible</w:t>
      </w:r>
      <w:r w:rsidR="000F3E7B" w:rsidRPr="000F3E7B">
        <w:rPr>
          <w:sz w:val="22"/>
        </w:rPr>
        <w:t xml:space="preserve"> within a disused, part-dilapidated building with </w:t>
      </w:r>
      <w:r w:rsidR="000F3E7B">
        <w:rPr>
          <w:sz w:val="22"/>
        </w:rPr>
        <w:t xml:space="preserve">the </w:t>
      </w:r>
      <w:r w:rsidR="000F3E7B" w:rsidRPr="000F3E7B">
        <w:rPr>
          <w:sz w:val="22"/>
        </w:rPr>
        <w:t xml:space="preserve">inherent archaeology denying any future development, </w:t>
      </w:r>
      <w:r w:rsidR="000F3E7B">
        <w:rPr>
          <w:sz w:val="22"/>
        </w:rPr>
        <w:t>and so</w:t>
      </w:r>
      <w:r w:rsidR="000F3E7B" w:rsidRPr="000F3E7B">
        <w:rPr>
          <w:sz w:val="22"/>
        </w:rPr>
        <w:t xml:space="preserve"> contrary to Scottish government </w:t>
      </w:r>
      <w:r w:rsidR="000F3E7B" w:rsidRPr="000F3E7B">
        <w:rPr>
          <w:i/>
          <w:iCs/>
          <w:sz w:val="22"/>
        </w:rPr>
        <w:t>core principles</w:t>
      </w:r>
      <w:r w:rsidR="000F3E7B" w:rsidRPr="000F3E7B">
        <w:rPr>
          <w:sz w:val="22"/>
        </w:rPr>
        <w:t xml:space="preserve"> underpinning heritage </w:t>
      </w:r>
      <w:r w:rsidR="000F3E7B">
        <w:rPr>
          <w:sz w:val="22"/>
        </w:rPr>
        <w:t>sustainability</w:t>
      </w:r>
      <w:r w:rsidR="00945BD1">
        <w:rPr>
          <w:sz w:val="22"/>
        </w:rPr>
        <w:t xml:space="preserve"> and public enjoyment</w:t>
      </w:r>
      <w:r w:rsidR="000F3E7B" w:rsidRPr="000F3E7B">
        <w:rPr>
          <w:sz w:val="22"/>
        </w:rPr>
        <w:t>.</w:t>
      </w:r>
      <w:r w:rsidR="002531CF" w:rsidRPr="002531CF">
        <w:rPr>
          <w:color w:val="FF0000"/>
          <w:sz w:val="22"/>
          <w:highlight w:val="yellow"/>
        </w:rPr>
        <w:t xml:space="preserve"> </w:t>
      </w:r>
      <w:r w:rsidR="002531CF" w:rsidRPr="002531CF">
        <w:rPr>
          <w:sz w:val="22"/>
        </w:rPr>
        <w:t xml:space="preserve">Furthermore, such a </w:t>
      </w:r>
      <w:r w:rsidR="002531CF">
        <w:rPr>
          <w:sz w:val="22"/>
        </w:rPr>
        <w:t>decision by the council</w:t>
      </w:r>
      <w:r w:rsidR="002531CF" w:rsidRPr="002531CF">
        <w:rPr>
          <w:sz w:val="22"/>
        </w:rPr>
        <w:t xml:space="preserve"> </w:t>
      </w:r>
      <w:r w:rsidR="002531CF">
        <w:rPr>
          <w:sz w:val="22"/>
        </w:rPr>
        <w:t xml:space="preserve">to maintain them locked away in private ownership, or away from public scrutiny </w:t>
      </w:r>
      <w:r w:rsidR="002531CF" w:rsidRPr="002531CF">
        <w:rPr>
          <w:sz w:val="22"/>
        </w:rPr>
        <w:t xml:space="preserve">prevents the bells from being further studied, </w:t>
      </w:r>
      <w:r w:rsidR="002531CF">
        <w:rPr>
          <w:sz w:val="22"/>
        </w:rPr>
        <w:t xml:space="preserve">and </w:t>
      </w:r>
      <w:r w:rsidR="002531CF" w:rsidRPr="002531CF">
        <w:rPr>
          <w:sz w:val="22"/>
        </w:rPr>
        <w:t>linkages being made</w:t>
      </w:r>
      <w:r w:rsidR="002531CF">
        <w:rPr>
          <w:sz w:val="22"/>
        </w:rPr>
        <w:t>,</w:t>
      </w:r>
      <w:r w:rsidR="002531CF" w:rsidRPr="002531CF">
        <w:rPr>
          <w:sz w:val="22"/>
        </w:rPr>
        <w:t xml:space="preserve"> which in turn may fill additional current gaps in the historic record, den</w:t>
      </w:r>
      <w:r w:rsidR="002531CF">
        <w:rPr>
          <w:sz w:val="22"/>
        </w:rPr>
        <w:t>ying</w:t>
      </w:r>
      <w:r w:rsidR="002531CF" w:rsidRPr="002531CF">
        <w:rPr>
          <w:sz w:val="22"/>
        </w:rPr>
        <w:t xml:space="preserve"> appropriate conservation, and perpetuates untruth in the public domain.</w:t>
      </w:r>
    </w:p>
    <w:p w14:paraId="634FB1BE" w14:textId="3C966F18" w:rsidR="000F3E7B" w:rsidRPr="000F3E7B" w:rsidRDefault="000F3E7B" w:rsidP="000F3E7B">
      <w:pPr>
        <w:spacing w:before="0" w:after="160"/>
        <w:ind w:left="720"/>
        <w:jc w:val="both"/>
        <w:rPr>
          <w:sz w:val="22"/>
        </w:rPr>
      </w:pPr>
    </w:p>
    <w:p w14:paraId="41D55FC6" w14:textId="6FC4A577" w:rsidR="00BA4AE5" w:rsidRPr="00BA4AE5" w:rsidRDefault="002F68B3" w:rsidP="007C5E00">
      <w:pPr>
        <w:spacing w:before="0" w:after="160"/>
        <w:ind w:left="720"/>
        <w:jc w:val="both"/>
        <w:rPr>
          <w:sz w:val="22"/>
        </w:rPr>
      </w:pPr>
      <w:r w:rsidRPr="002F68B3">
        <w:rPr>
          <w:sz w:val="22"/>
        </w:rPr>
        <w:lastRenderedPageBreak/>
        <w:t>Regardless of the council’s decision, it must be made within context of an inclusive understanding of the site and in full consideration of the heritage policies put in place to protect and enhance that heritage.</w:t>
      </w:r>
      <w:r w:rsidR="002B4028">
        <w:rPr>
          <w:sz w:val="22"/>
        </w:rPr>
        <w:t xml:space="preserve"> </w:t>
      </w:r>
      <w:r w:rsidR="00BA4AE5" w:rsidRPr="00BA4AE5">
        <w:rPr>
          <w:sz w:val="22"/>
        </w:rPr>
        <w:t>It may well be, after objective evaluation of the appellants’ understanding, the council’s decision to object would remain the same, however the robustness of that objection, as it currently stands, does not exist.</w:t>
      </w:r>
    </w:p>
    <w:p w14:paraId="6B887187" w14:textId="72417D06" w:rsidR="007440E9" w:rsidRDefault="007440E9" w:rsidP="0027077F">
      <w:pPr>
        <w:pStyle w:val="Heading3"/>
      </w:pPr>
      <w:bookmarkStart w:id="17" w:name="_Toc183042319"/>
      <w:r>
        <w:t>7.</w:t>
      </w:r>
      <w:r w:rsidR="0010227C">
        <w:t>6</w:t>
      </w:r>
      <w:r>
        <w:tab/>
        <w:t>Security</w:t>
      </w:r>
      <w:r w:rsidR="00765C52">
        <w:t xml:space="preserve"> </w:t>
      </w:r>
      <w:r w:rsidR="00F86481">
        <w:t>c</w:t>
      </w:r>
      <w:r w:rsidR="00765C52">
        <w:t>oncerns</w:t>
      </w:r>
      <w:r w:rsidR="00F86481">
        <w:t xml:space="preserve"> </w:t>
      </w:r>
      <w:r w:rsidR="00CE7F97">
        <w:t xml:space="preserve">discriminatorily </w:t>
      </w:r>
      <w:r w:rsidR="00765C52">
        <w:t>dismissed by the council</w:t>
      </w:r>
      <w:bookmarkEnd w:id="17"/>
    </w:p>
    <w:p w14:paraId="512A3A38" w14:textId="3D2DF52B" w:rsidR="006A75C4" w:rsidRPr="006A75C4" w:rsidRDefault="007440E9" w:rsidP="008D2366">
      <w:pPr>
        <w:ind w:left="720"/>
        <w:jc w:val="both"/>
        <w:rPr>
          <w:sz w:val="22"/>
        </w:rPr>
      </w:pPr>
      <w:r w:rsidRPr="002A7528">
        <w:rPr>
          <w:sz w:val="22"/>
        </w:rPr>
        <w:t>The appellants contest the council’s inference</w:t>
      </w:r>
      <w:r w:rsidRPr="00A501F4">
        <w:rPr>
          <w:sz w:val="22"/>
        </w:rPr>
        <w:t xml:space="preserve">, </w:t>
      </w:r>
      <w:r w:rsidRPr="00981ECC">
        <w:rPr>
          <w:i/>
          <w:iCs/>
          <w:sz w:val="22"/>
        </w:rPr>
        <w:t>‘It has not been satisfactorily demonstrated that the removal of the two bells is necessary for purposes of either security or safety’</w:t>
      </w:r>
      <w:r w:rsidR="006A75C4">
        <w:rPr>
          <w:sz w:val="22"/>
        </w:rPr>
        <w:t>.</w:t>
      </w:r>
      <w:r w:rsidR="008D2366">
        <w:rPr>
          <w:sz w:val="22"/>
        </w:rPr>
        <w:t xml:space="preserve"> </w:t>
      </w:r>
      <w:r w:rsidR="006A75C4" w:rsidRPr="006A75C4">
        <w:rPr>
          <w:sz w:val="22"/>
        </w:rPr>
        <w:t xml:space="preserve">The appellants’ regard the council’s view as injudicious in context of the information submitted </w:t>
      </w:r>
      <w:r w:rsidR="006A75C4">
        <w:rPr>
          <w:sz w:val="22"/>
        </w:rPr>
        <w:t>with</w:t>
      </w:r>
      <w:r w:rsidR="006A75C4" w:rsidRPr="006A75C4">
        <w:rPr>
          <w:sz w:val="22"/>
        </w:rPr>
        <w:t xml:space="preserve"> the appellants’ planning application, and previous testimony made by the appellants to th</w:t>
      </w:r>
      <w:r w:rsidR="006A75C4">
        <w:rPr>
          <w:sz w:val="22"/>
        </w:rPr>
        <w:t>e</w:t>
      </w:r>
      <w:r w:rsidR="006A75C4" w:rsidRPr="006A75C4">
        <w:rPr>
          <w:sz w:val="22"/>
        </w:rPr>
        <w:t xml:space="preserve"> </w:t>
      </w:r>
      <w:r w:rsidR="006A75C4">
        <w:rPr>
          <w:sz w:val="22"/>
        </w:rPr>
        <w:t xml:space="preserve">planning </w:t>
      </w:r>
      <w:r w:rsidR="006A75C4" w:rsidRPr="00945BD1">
        <w:rPr>
          <w:sz w:val="22"/>
        </w:rPr>
        <w:t xml:space="preserve">consultees, the </w:t>
      </w:r>
      <w:r w:rsidR="00945BD1">
        <w:rPr>
          <w:sz w:val="22"/>
        </w:rPr>
        <w:t>S</w:t>
      </w:r>
      <w:r w:rsidR="006A75C4" w:rsidRPr="00945BD1">
        <w:rPr>
          <w:sz w:val="22"/>
        </w:rPr>
        <w:t xml:space="preserve">enior </w:t>
      </w:r>
      <w:r w:rsidR="00945BD1">
        <w:rPr>
          <w:sz w:val="22"/>
        </w:rPr>
        <w:t>P</w:t>
      </w:r>
      <w:r w:rsidR="006A75C4" w:rsidRPr="00945BD1">
        <w:rPr>
          <w:sz w:val="22"/>
        </w:rPr>
        <w:t xml:space="preserve">lanner, </w:t>
      </w:r>
      <w:r w:rsidR="008D2366" w:rsidRPr="00945BD1">
        <w:rPr>
          <w:sz w:val="22"/>
        </w:rPr>
        <w:t>b</w:t>
      </w:r>
      <w:r w:rsidR="006A75C4" w:rsidRPr="00945BD1">
        <w:rPr>
          <w:sz w:val="22"/>
        </w:rPr>
        <w:t xml:space="preserve">uilt </w:t>
      </w:r>
      <w:r w:rsidR="008D2366" w:rsidRPr="00945BD1">
        <w:rPr>
          <w:sz w:val="22"/>
        </w:rPr>
        <w:t>h</w:t>
      </w:r>
      <w:r w:rsidR="006A75C4" w:rsidRPr="00945BD1">
        <w:rPr>
          <w:sz w:val="22"/>
        </w:rPr>
        <w:t xml:space="preserve">eritage </w:t>
      </w:r>
      <w:r w:rsidR="008D2366" w:rsidRPr="00945BD1">
        <w:rPr>
          <w:sz w:val="22"/>
        </w:rPr>
        <w:t>p</w:t>
      </w:r>
      <w:r w:rsidR="006A75C4" w:rsidRPr="00945BD1">
        <w:rPr>
          <w:sz w:val="22"/>
        </w:rPr>
        <w:t>olicy</w:t>
      </w:r>
      <w:r w:rsidR="006A75C4">
        <w:rPr>
          <w:sz w:val="22"/>
        </w:rPr>
        <w:t>, Dumfries and Galloway Council, and HES.</w:t>
      </w:r>
    </w:p>
    <w:p w14:paraId="6C784878" w14:textId="68CBC41E" w:rsidR="007440E9" w:rsidRDefault="006A75C4" w:rsidP="00E903EE">
      <w:pPr>
        <w:ind w:left="720"/>
        <w:jc w:val="both"/>
        <w:rPr>
          <w:sz w:val="22"/>
        </w:rPr>
      </w:pPr>
      <w:r>
        <w:rPr>
          <w:sz w:val="22"/>
        </w:rPr>
        <w:t xml:space="preserve">The council’s judgment is based on a </w:t>
      </w:r>
      <w:r w:rsidR="008D2366">
        <w:rPr>
          <w:sz w:val="22"/>
        </w:rPr>
        <w:t xml:space="preserve">negligence of fact, </w:t>
      </w:r>
      <w:r w:rsidR="008D2366" w:rsidRPr="002531CF">
        <w:rPr>
          <w:i/>
          <w:iCs/>
          <w:sz w:val="22"/>
        </w:rPr>
        <w:t>ie.,</w:t>
      </w:r>
      <w:r w:rsidR="008D2366">
        <w:rPr>
          <w:sz w:val="22"/>
        </w:rPr>
        <w:t xml:space="preserve"> </w:t>
      </w:r>
      <w:r>
        <w:rPr>
          <w:sz w:val="22"/>
        </w:rPr>
        <w:t>complete</w:t>
      </w:r>
      <w:r w:rsidR="008D2366">
        <w:rPr>
          <w:sz w:val="22"/>
        </w:rPr>
        <w:t xml:space="preserve"> unsubstantiated</w:t>
      </w:r>
      <w:r>
        <w:rPr>
          <w:sz w:val="22"/>
        </w:rPr>
        <w:t xml:space="preserve"> disregard of the information submitted to the council as part of the </w:t>
      </w:r>
      <w:r w:rsidR="008D2366">
        <w:rPr>
          <w:sz w:val="22"/>
        </w:rPr>
        <w:t xml:space="preserve">appellants’ </w:t>
      </w:r>
      <w:r>
        <w:rPr>
          <w:sz w:val="22"/>
        </w:rPr>
        <w:t xml:space="preserve">application, </w:t>
      </w:r>
      <w:r w:rsidR="00E903EE">
        <w:rPr>
          <w:sz w:val="22"/>
        </w:rPr>
        <w:t xml:space="preserve">submitted </w:t>
      </w:r>
      <w:r>
        <w:rPr>
          <w:sz w:val="22"/>
        </w:rPr>
        <w:t xml:space="preserve">in </w:t>
      </w:r>
      <w:r w:rsidR="00E903EE">
        <w:rPr>
          <w:sz w:val="22"/>
        </w:rPr>
        <w:t>addition</w:t>
      </w:r>
      <w:r>
        <w:rPr>
          <w:sz w:val="22"/>
        </w:rPr>
        <w:t xml:space="preserve"> to </w:t>
      </w:r>
      <w:r w:rsidR="00E903EE">
        <w:rPr>
          <w:sz w:val="22"/>
        </w:rPr>
        <w:t>testimony placed before the council’s planning administration, 19 December 2023</w:t>
      </w:r>
      <w:r w:rsidR="00F86481">
        <w:rPr>
          <w:rStyle w:val="FootnoteReference"/>
          <w:sz w:val="22"/>
        </w:rPr>
        <w:footnoteReference w:id="13"/>
      </w:r>
      <w:r w:rsidR="00E903EE">
        <w:rPr>
          <w:sz w:val="22"/>
        </w:rPr>
        <w:t xml:space="preserve"> and 25 June 2024.</w:t>
      </w:r>
      <w:r w:rsidR="00E903EE">
        <w:rPr>
          <w:rStyle w:val="FootnoteReference"/>
          <w:sz w:val="22"/>
        </w:rPr>
        <w:footnoteReference w:id="14"/>
      </w:r>
      <w:r w:rsidR="00E903EE">
        <w:rPr>
          <w:sz w:val="22"/>
        </w:rPr>
        <w:t xml:space="preserve"> T</w:t>
      </w:r>
      <w:r>
        <w:rPr>
          <w:sz w:val="22"/>
        </w:rPr>
        <w:t>he</w:t>
      </w:r>
      <w:r w:rsidR="008D2366">
        <w:rPr>
          <w:sz w:val="22"/>
        </w:rPr>
        <w:t xml:space="preserve"> council’s inference is made</w:t>
      </w:r>
      <w:r>
        <w:rPr>
          <w:sz w:val="22"/>
        </w:rPr>
        <w:t xml:space="preserve"> without evidence of objective appraisal of the </w:t>
      </w:r>
      <w:r w:rsidR="00E903EE">
        <w:rPr>
          <w:sz w:val="22"/>
        </w:rPr>
        <w:t>testimony submitted</w:t>
      </w:r>
      <w:r w:rsidR="008D2366">
        <w:rPr>
          <w:sz w:val="22"/>
        </w:rPr>
        <w:t xml:space="preserve"> in the context of </w:t>
      </w:r>
      <w:r>
        <w:rPr>
          <w:sz w:val="22"/>
        </w:rPr>
        <w:t>the b</w:t>
      </w:r>
      <w:r w:rsidR="00E903EE">
        <w:rPr>
          <w:sz w:val="22"/>
        </w:rPr>
        <w:t>e</w:t>
      </w:r>
      <w:r>
        <w:rPr>
          <w:sz w:val="22"/>
        </w:rPr>
        <w:t>lls</w:t>
      </w:r>
      <w:r w:rsidR="008D2366">
        <w:rPr>
          <w:sz w:val="22"/>
        </w:rPr>
        <w:t>’ attributions</w:t>
      </w:r>
      <w:r>
        <w:rPr>
          <w:sz w:val="22"/>
        </w:rPr>
        <w:t>,</w:t>
      </w:r>
      <w:r w:rsidR="00E903EE">
        <w:rPr>
          <w:sz w:val="22"/>
        </w:rPr>
        <w:t xml:space="preserve"> </w:t>
      </w:r>
      <w:r w:rsidR="00AA0AF9">
        <w:rPr>
          <w:sz w:val="22"/>
        </w:rPr>
        <w:t>includ</w:t>
      </w:r>
      <w:r w:rsidR="008D2366">
        <w:rPr>
          <w:sz w:val="22"/>
        </w:rPr>
        <w:t>ing</w:t>
      </w:r>
      <w:r w:rsidR="00AA0AF9">
        <w:rPr>
          <w:sz w:val="22"/>
        </w:rPr>
        <w:t xml:space="preserve"> a demonstrable</w:t>
      </w:r>
      <w:r w:rsidR="00AA0AF9" w:rsidRPr="00AA0AF9">
        <w:rPr>
          <w:sz w:val="22"/>
        </w:rPr>
        <w:t xml:space="preserve"> </w:t>
      </w:r>
      <w:r w:rsidR="00AA0AF9">
        <w:rPr>
          <w:sz w:val="22"/>
        </w:rPr>
        <w:t xml:space="preserve">connection to a master of the </w:t>
      </w:r>
      <w:r w:rsidR="00AA0AF9" w:rsidRPr="00AA0AF9">
        <w:rPr>
          <w:sz w:val="22"/>
        </w:rPr>
        <w:t>Knights Templar</w:t>
      </w:r>
      <w:r w:rsidR="008E7470">
        <w:rPr>
          <w:sz w:val="22"/>
        </w:rPr>
        <w:t>, and as such</w:t>
      </w:r>
      <w:r w:rsidR="008D2366">
        <w:rPr>
          <w:sz w:val="22"/>
        </w:rPr>
        <w:t xml:space="preserve"> </w:t>
      </w:r>
      <w:r w:rsidR="00E903EE">
        <w:rPr>
          <w:sz w:val="22"/>
        </w:rPr>
        <w:t xml:space="preserve">regarded </w:t>
      </w:r>
      <w:r w:rsidR="00AA0AF9">
        <w:rPr>
          <w:sz w:val="22"/>
        </w:rPr>
        <w:t xml:space="preserve">by their </w:t>
      </w:r>
      <w:r w:rsidR="00AA0AF9" w:rsidRPr="00AA0AF9">
        <w:rPr>
          <w:sz w:val="22"/>
        </w:rPr>
        <w:t>association</w:t>
      </w:r>
      <w:r w:rsidR="00AA0AF9">
        <w:rPr>
          <w:sz w:val="22"/>
        </w:rPr>
        <w:t xml:space="preserve">, </w:t>
      </w:r>
      <w:r w:rsidR="007440E9">
        <w:rPr>
          <w:sz w:val="22"/>
        </w:rPr>
        <w:t>priceless</w:t>
      </w:r>
      <w:r w:rsidR="00E903EE">
        <w:rPr>
          <w:sz w:val="22"/>
        </w:rPr>
        <w:t>; a</w:t>
      </w:r>
      <w:r>
        <w:rPr>
          <w:sz w:val="22"/>
        </w:rPr>
        <w:t xml:space="preserve">s </w:t>
      </w:r>
      <w:r w:rsidR="00E903EE">
        <w:rPr>
          <w:sz w:val="22"/>
        </w:rPr>
        <w:t>appraised</w:t>
      </w:r>
      <w:r>
        <w:rPr>
          <w:sz w:val="22"/>
        </w:rPr>
        <w:t xml:space="preserve"> by antiquities specialists Lyon and Turnbull</w:t>
      </w:r>
      <w:r w:rsidR="00E903EE">
        <w:rPr>
          <w:sz w:val="22"/>
        </w:rPr>
        <w:t>,</w:t>
      </w:r>
      <w:r>
        <w:rPr>
          <w:sz w:val="22"/>
        </w:rPr>
        <w:t xml:space="preserve"> Edinburgh.</w:t>
      </w:r>
    </w:p>
    <w:p w14:paraId="5D810A52" w14:textId="2FFBC675" w:rsidR="007440E9" w:rsidRPr="00863B3B" w:rsidRDefault="007440E9" w:rsidP="00E903EE">
      <w:pPr>
        <w:pStyle w:val="Heading4"/>
        <w:ind w:firstLine="720"/>
      </w:pPr>
      <w:r w:rsidRPr="00863B3B">
        <w:t>Context</w:t>
      </w:r>
      <w:r>
        <w:t xml:space="preserve"> –</w:t>
      </w:r>
      <w:r w:rsidR="008D2366">
        <w:t xml:space="preserve"> V</w:t>
      </w:r>
      <w:r>
        <w:t>alue</w:t>
      </w:r>
    </w:p>
    <w:p w14:paraId="3A75C6D4" w14:textId="3F8AD215" w:rsidR="007440E9" w:rsidRPr="00FC0788" w:rsidRDefault="007440E9" w:rsidP="007440E9">
      <w:pPr>
        <w:ind w:left="720"/>
        <w:jc w:val="both"/>
        <w:rPr>
          <w:sz w:val="22"/>
        </w:rPr>
      </w:pPr>
      <w:r>
        <w:rPr>
          <w:sz w:val="22"/>
        </w:rPr>
        <w:t>A m</w:t>
      </w:r>
      <w:r w:rsidRPr="00FC0788">
        <w:rPr>
          <w:sz w:val="22"/>
        </w:rPr>
        <w:t xml:space="preserve">edieval church bell, </w:t>
      </w:r>
      <w:r>
        <w:rPr>
          <w:sz w:val="22"/>
        </w:rPr>
        <w:t>depending on</w:t>
      </w:r>
      <w:r w:rsidRPr="00FC0788">
        <w:rPr>
          <w:sz w:val="22"/>
        </w:rPr>
        <w:t xml:space="preserve"> provenance</w:t>
      </w:r>
      <w:r>
        <w:rPr>
          <w:sz w:val="22"/>
        </w:rPr>
        <w:t>, size, condition, decoration,</w:t>
      </w:r>
      <w:r w:rsidRPr="00FC0788">
        <w:rPr>
          <w:sz w:val="22"/>
        </w:rPr>
        <w:t xml:space="preserve"> and age, are valued anywhere between six</w:t>
      </w:r>
      <w:r>
        <w:rPr>
          <w:sz w:val="22"/>
        </w:rPr>
        <w:t xml:space="preserve"> thousand</w:t>
      </w:r>
      <w:r w:rsidRPr="00FC0788">
        <w:rPr>
          <w:sz w:val="22"/>
        </w:rPr>
        <w:t xml:space="preserve"> and one hundred thousand pounds Sterling. </w:t>
      </w:r>
      <w:r>
        <w:rPr>
          <w:sz w:val="22"/>
        </w:rPr>
        <w:t>C</w:t>
      </w:r>
      <w:r w:rsidRPr="00FC0788">
        <w:rPr>
          <w:sz w:val="22"/>
        </w:rPr>
        <w:t>hurch bells</w:t>
      </w:r>
      <w:r>
        <w:rPr>
          <w:sz w:val="22"/>
        </w:rPr>
        <w:t xml:space="preserve"> generally</w:t>
      </w:r>
      <w:r w:rsidRPr="00FC0788">
        <w:rPr>
          <w:sz w:val="22"/>
        </w:rPr>
        <w:t xml:space="preserve"> have a limited </w:t>
      </w:r>
      <w:r>
        <w:rPr>
          <w:sz w:val="22"/>
        </w:rPr>
        <w:t xml:space="preserve">niche </w:t>
      </w:r>
      <w:r w:rsidRPr="00FC0788">
        <w:rPr>
          <w:sz w:val="22"/>
        </w:rPr>
        <w:t xml:space="preserve">market, particularly </w:t>
      </w:r>
      <w:r>
        <w:rPr>
          <w:sz w:val="22"/>
        </w:rPr>
        <w:t>considering the</w:t>
      </w:r>
      <w:r w:rsidRPr="00FC0788">
        <w:rPr>
          <w:sz w:val="22"/>
        </w:rPr>
        <w:t xml:space="preserve"> surfeit as </w:t>
      </w:r>
      <w:r>
        <w:rPr>
          <w:sz w:val="22"/>
        </w:rPr>
        <w:t xml:space="preserve">more and more </w:t>
      </w:r>
      <w:r w:rsidRPr="00FC0788">
        <w:rPr>
          <w:sz w:val="22"/>
        </w:rPr>
        <w:t>churches close</w:t>
      </w:r>
      <w:r>
        <w:rPr>
          <w:sz w:val="22"/>
        </w:rPr>
        <w:t>. S</w:t>
      </w:r>
      <w:r w:rsidRPr="00FC0788">
        <w:rPr>
          <w:sz w:val="22"/>
        </w:rPr>
        <w:t xml:space="preserve">upply far exceeds demand. The cost of removal, refurbishment, and relocation means it is often more economical to </w:t>
      </w:r>
      <w:r>
        <w:rPr>
          <w:sz w:val="22"/>
        </w:rPr>
        <w:t>dispose of redundant</w:t>
      </w:r>
      <w:r w:rsidRPr="00FC0788">
        <w:rPr>
          <w:sz w:val="22"/>
        </w:rPr>
        <w:t xml:space="preserve"> churches with bells in place</w:t>
      </w:r>
      <w:r>
        <w:rPr>
          <w:sz w:val="22"/>
        </w:rPr>
        <w:t xml:space="preserve"> (as is the case of Holywood Church)</w:t>
      </w:r>
      <w:r w:rsidRPr="00FC0788">
        <w:rPr>
          <w:sz w:val="22"/>
        </w:rPr>
        <w:t xml:space="preserve">, rather than remove them to be retained, or sold on, or offered as a donation to another church or museum. Indeed, in terms of the appellants’ financial commitment, removing the </w:t>
      </w:r>
      <w:r w:rsidR="008E7470">
        <w:rPr>
          <w:sz w:val="22"/>
        </w:rPr>
        <w:t>church</w:t>
      </w:r>
      <w:r w:rsidRPr="00FC0788">
        <w:rPr>
          <w:sz w:val="22"/>
        </w:rPr>
        <w:t xml:space="preserve"> bells and maintaining secure </w:t>
      </w:r>
      <w:r>
        <w:rPr>
          <w:sz w:val="22"/>
        </w:rPr>
        <w:t xml:space="preserve">specialist-vaulted </w:t>
      </w:r>
      <w:r w:rsidRPr="00FC0788">
        <w:rPr>
          <w:sz w:val="22"/>
        </w:rPr>
        <w:t xml:space="preserve">storage off-site, has already exceeded any </w:t>
      </w:r>
      <w:r w:rsidR="008E7470">
        <w:rPr>
          <w:sz w:val="22"/>
        </w:rPr>
        <w:t xml:space="preserve">projected </w:t>
      </w:r>
      <w:r w:rsidRPr="00FC0788">
        <w:rPr>
          <w:sz w:val="22"/>
        </w:rPr>
        <w:t xml:space="preserve">value ‘medieval’ bells could generate in the </w:t>
      </w:r>
      <w:r w:rsidR="008E7470">
        <w:rPr>
          <w:sz w:val="22"/>
        </w:rPr>
        <w:t xml:space="preserve">current </w:t>
      </w:r>
      <w:r w:rsidRPr="00FC0788">
        <w:rPr>
          <w:sz w:val="22"/>
        </w:rPr>
        <w:t>marketplace.</w:t>
      </w:r>
    </w:p>
    <w:p w14:paraId="53598117" w14:textId="3A8C6196" w:rsidR="007440E9" w:rsidRDefault="007440E9" w:rsidP="007440E9">
      <w:pPr>
        <w:ind w:left="720"/>
        <w:jc w:val="both"/>
        <w:rPr>
          <w:sz w:val="22"/>
        </w:rPr>
      </w:pPr>
      <w:r w:rsidRPr="00FC0788">
        <w:rPr>
          <w:sz w:val="22"/>
        </w:rPr>
        <w:t xml:space="preserve">The Holywood bells are </w:t>
      </w:r>
      <w:r>
        <w:rPr>
          <w:sz w:val="22"/>
        </w:rPr>
        <w:t xml:space="preserve">quite small, </w:t>
      </w:r>
      <w:r w:rsidRPr="00326759">
        <w:rPr>
          <w:sz w:val="22"/>
        </w:rPr>
        <w:t>not extraordinarily decorated</w:t>
      </w:r>
      <w:r>
        <w:rPr>
          <w:sz w:val="22"/>
        </w:rPr>
        <w:t xml:space="preserve">, and exhibit damage to their cannons. Being around </w:t>
      </w:r>
      <w:bookmarkStart w:id="18" w:name="_Hlk72236247"/>
      <w:r>
        <w:rPr>
          <w:sz w:val="22"/>
        </w:rPr>
        <w:t>40</w:t>
      </w:r>
      <w:r w:rsidRPr="00326759">
        <w:rPr>
          <w:sz w:val="22"/>
        </w:rPr>
        <w:t>cms</w:t>
      </w:r>
      <w:bookmarkEnd w:id="18"/>
      <w:r w:rsidRPr="00326759">
        <w:rPr>
          <w:sz w:val="22"/>
        </w:rPr>
        <w:t xml:space="preserve"> tall </w:t>
      </w:r>
      <w:r>
        <w:rPr>
          <w:sz w:val="22"/>
        </w:rPr>
        <w:t>and 40</w:t>
      </w:r>
      <w:r w:rsidRPr="00326759">
        <w:rPr>
          <w:sz w:val="22"/>
        </w:rPr>
        <w:t>cms in diameter</w:t>
      </w:r>
      <w:r>
        <w:rPr>
          <w:sz w:val="22"/>
        </w:rPr>
        <w:t xml:space="preserve">, weighing less than 100kgs, they are relatively portable. They are </w:t>
      </w:r>
      <w:r w:rsidRPr="00FC0788">
        <w:rPr>
          <w:sz w:val="22"/>
        </w:rPr>
        <w:t>significant</w:t>
      </w:r>
      <w:r>
        <w:rPr>
          <w:sz w:val="22"/>
        </w:rPr>
        <w:t xml:space="preserve"> in terms of bell archaeology,</w:t>
      </w:r>
      <w:r w:rsidRPr="00FC0788">
        <w:rPr>
          <w:sz w:val="22"/>
        </w:rPr>
        <w:t xml:space="preserve"> as they </w:t>
      </w:r>
      <w:r>
        <w:rPr>
          <w:sz w:val="22"/>
        </w:rPr>
        <w:t>illustrate</w:t>
      </w:r>
      <w:r w:rsidRPr="00FC0788">
        <w:rPr>
          <w:sz w:val="22"/>
        </w:rPr>
        <w:t xml:space="preserve"> the </w:t>
      </w:r>
      <w:r>
        <w:rPr>
          <w:sz w:val="22"/>
        </w:rPr>
        <w:t xml:space="preserve">time-line </w:t>
      </w:r>
      <w:r w:rsidRPr="00FC0788">
        <w:rPr>
          <w:sz w:val="22"/>
        </w:rPr>
        <w:t>development away from high-waisted or beehive forms to squatter economical shapes in the 12</w:t>
      </w:r>
      <w:r w:rsidRPr="00326759">
        <w:rPr>
          <w:sz w:val="22"/>
          <w:vertAlign w:val="superscript"/>
        </w:rPr>
        <w:t>th</w:t>
      </w:r>
      <w:r w:rsidRPr="00FC0788">
        <w:rPr>
          <w:sz w:val="22"/>
        </w:rPr>
        <w:t xml:space="preserve"> century, using far less bell metal while still producing comparable harmonic value. But even provenanced to a 12</w:t>
      </w:r>
      <w:r w:rsidRPr="00FC0788">
        <w:rPr>
          <w:sz w:val="22"/>
          <w:vertAlign w:val="superscript"/>
        </w:rPr>
        <w:t>th</w:t>
      </w:r>
      <w:r w:rsidRPr="00FC0788">
        <w:rPr>
          <w:sz w:val="22"/>
        </w:rPr>
        <w:t xml:space="preserve"> century ecclesiastical or Scottish lord, the bells have little value </w:t>
      </w:r>
      <w:r w:rsidRPr="00FC0788">
        <w:rPr>
          <w:sz w:val="22"/>
        </w:rPr>
        <w:lastRenderedPageBreak/>
        <w:t xml:space="preserve">outside their connection to the site. </w:t>
      </w:r>
      <w:r w:rsidRPr="00D625B8">
        <w:rPr>
          <w:sz w:val="22"/>
        </w:rPr>
        <w:t xml:space="preserve">The reality is, outside scrap value, church bells have little </w:t>
      </w:r>
      <w:r>
        <w:rPr>
          <w:sz w:val="22"/>
        </w:rPr>
        <w:t>monetary</w:t>
      </w:r>
      <w:r w:rsidRPr="00D625B8">
        <w:rPr>
          <w:sz w:val="22"/>
        </w:rPr>
        <w:t xml:space="preserve"> </w:t>
      </w:r>
      <w:r w:rsidR="003A20BC">
        <w:rPr>
          <w:sz w:val="22"/>
        </w:rPr>
        <w:t xml:space="preserve">resale </w:t>
      </w:r>
      <w:r w:rsidRPr="00D625B8">
        <w:rPr>
          <w:sz w:val="22"/>
        </w:rPr>
        <w:t xml:space="preserve">value, </w:t>
      </w:r>
      <w:r w:rsidR="008E7470">
        <w:rPr>
          <w:sz w:val="22"/>
        </w:rPr>
        <w:t xml:space="preserve">or </w:t>
      </w:r>
      <w:proofErr w:type="gramStart"/>
      <w:r w:rsidR="008E7470">
        <w:rPr>
          <w:sz w:val="22"/>
        </w:rPr>
        <w:t>general public</w:t>
      </w:r>
      <w:proofErr w:type="gramEnd"/>
      <w:r w:rsidR="008E7470">
        <w:rPr>
          <w:sz w:val="22"/>
        </w:rPr>
        <w:t xml:space="preserve"> interest</w:t>
      </w:r>
      <w:r w:rsidR="00F86481">
        <w:rPr>
          <w:sz w:val="22"/>
        </w:rPr>
        <w:t>,</w:t>
      </w:r>
      <w:r w:rsidR="008E7470">
        <w:rPr>
          <w:sz w:val="22"/>
        </w:rPr>
        <w:t xml:space="preserve"> </w:t>
      </w:r>
      <w:r w:rsidRPr="00D625B8">
        <w:rPr>
          <w:sz w:val="22"/>
        </w:rPr>
        <w:t>and so risk of targeted theft is minimal.</w:t>
      </w:r>
    </w:p>
    <w:p w14:paraId="2BBA3389" w14:textId="2BA0CAC5" w:rsidR="007440E9" w:rsidRDefault="007440E9" w:rsidP="007440E9">
      <w:pPr>
        <w:ind w:left="720"/>
        <w:jc w:val="both"/>
        <w:rPr>
          <w:sz w:val="22"/>
        </w:rPr>
      </w:pPr>
      <w:r w:rsidRPr="00FC0788">
        <w:rPr>
          <w:sz w:val="22"/>
        </w:rPr>
        <w:t>However, it is the bells</w:t>
      </w:r>
      <w:r>
        <w:rPr>
          <w:sz w:val="22"/>
        </w:rPr>
        <w:t>’</w:t>
      </w:r>
      <w:r w:rsidRPr="00FC0788">
        <w:rPr>
          <w:sz w:val="22"/>
        </w:rPr>
        <w:t xml:space="preserve"> extraordinary provenance</w:t>
      </w:r>
      <w:r>
        <w:rPr>
          <w:sz w:val="22"/>
        </w:rPr>
        <w:t xml:space="preserve"> </w:t>
      </w:r>
      <w:r w:rsidR="008E7470">
        <w:rPr>
          <w:sz w:val="22"/>
        </w:rPr>
        <w:t>(</w:t>
      </w:r>
      <w:r w:rsidR="00021389">
        <w:rPr>
          <w:sz w:val="22"/>
        </w:rPr>
        <w:t xml:space="preserve">with </w:t>
      </w:r>
      <w:r w:rsidR="008E7470">
        <w:rPr>
          <w:sz w:val="22"/>
        </w:rPr>
        <w:t xml:space="preserve">authoritative </w:t>
      </w:r>
      <w:r w:rsidR="00021389">
        <w:rPr>
          <w:sz w:val="22"/>
        </w:rPr>
        <w:t>authentication</w:t>
      </w:r>
      <w:r w:rsidR="008E7470">
        <w:rPr>
          <w:sz w:val="22"/>
        </w:rPr>
        <w:t>)</w:t>
      </w:r>
      <w:r w:rsidR="00021389">
        <w:rPr>
          <w:sz w:val="22"/>
        </w:rPr>
        <w:t xml:space="preserve"> </w:t>
      </w:r>
      <w:r w:rsidRPr="00FC0788">
        <w:rPr>
          <w:sz w:val="22"/>
        </w:rPr>
        <w:t>that creates an extraordinary valuation, estimated in the tens of millions of pounds Sterling, with an arbitrary insurance valuation closer to nine figure values.</w:t>
      </w:r>
      <w:r>
        <w:rPr>
          <w:sz w:val="22"/>
        </w:rPr>
        <w:t xml:space="preserve"> The </w:t>
      </w:r>
      <w:r w:rsidRPr="00FC0788">
        <w:rPr>
          <w:sz w:val="22"/>
        </w:rPr>
        <w:t xml:space="preserve">bells and the site are being presented by the appellants to the public as unique Templar material, with no verifiable scholarly </w:t>
      </w:r>
      <w:r>
        <w:rPr>
          <w:sz w:val="22"/>
        </w:rPr>
        <w:t xml:space="preserve">or institutional </w:t>
      </w:r>
      <w:r w:rsidRPr="00FC0788">
        <w:rPr>
          <w:sz w:val="22"/>
        </w:rPr>
        <w:t>counterargument to dispute th</w:t>
      </w:r>
      <w:r>
        <w:rPr>
          <w:sz w:val="22"/>
        </w:rPr>
        <w:t>at</w:t>
      </w:r>
      <w:r w:rsidRPr="00FC0788">
        <w:rPr>
          <w:sz w:val="22"/>
        </w:rPr>
        <w:t xml:space="preserve"> fact. A lack of official </w:t>
      </w:r>
      <w:r>
        <w:rPr>
          <w:sz w:val="22"/>
        </w:rPr>
        <w:t>authentication</w:t>
      </w:r>
      <w:r w:rsidRPr="00FC0788">
        <w:rPr>
          <w:sz w:val="22"/>
        </w:rPr>
        <w:t xml:space="preserve"> does not diminish </w:t>
      </w:r>
      <w:r>
        <w:rPr>
          <w:sz w:val="22"/>
        </w:rPr>
        <w:t xml:space="preserve">potential </w:t>
      </w:r>
      <w:r w:rsidRPr="00FC0788">
        <w:rPr>
          <w:sz w:val="22"/>
        </w:rPr>
        <w:t>miscreant attraction</w:t>
      </w:r>
      <w:r>
        <w:rPr>
          <w:sz w:val="22"/>
        </w:rPr>
        <w:t xml:space="preserve">; a </w:t>
      </w:r>
      <w:r w:rsidRPr="00FC0788">
        <w:rPr>
          <w:sz w:val="22"/>
        </w:rPr>
        <w:t>risk of theft</w:t>
      </w:r>
      <w:r>
        <w:rPr>
          <w:sz w:val="22"/>
        </w:rPr>
        <w:t>, or the desirability to own unique ‘priceless’ Templar material, n</w:t>
      </w:r>
      <w:r w:rsidRPr="00FC0788">
        <w:rPr>
          <w:sz w:val="22"/>
        </w:rPr>
        <w:t>or wanton destruction</w:t>
      </w:r>
      <w:r>
        <w:rPr>
          <w:sz w:val="22"/>
        </w:rPr>
        <w:t xml:space="preserve">. These are all very real concerns </w:t>
      </w:r>
      <w:r w:rsidR="008E7470">
        <w:rPr>
          <w:sz w:val="22"/>
        </w:rPr>
        <w:t>for</w:t>
      </w:r>
      <w:r>
        <w:rPr>
          <w:sz w:val="22"/>
        </w:rPr>
        <w:t xml:space="preserve"> the bells’ </w:t>
      </w:r>
      <w:r w:rsidR="008E7470">
        <w:rPr>
          <w:sz w:val="22"/>
        </w:rPr>
        <w:t>owners,</w:t>
      </w:r>
      <w:r>
        <w:rPr>
          <w:sz w:val="22"/>
        </w:rPr>
        <w:t xml:space="preserve"> the appellants.</w:t>
      </w:r>
    </w:p>
    <w:p w14:paraId="2157E2FE" w14:textId="609ED9AB" w:rsidR="007440E9" w:rsidRDefault="007440E9" w:rsidP="007440E9">
      <w:pPr>
        <w:ind w:left="720"/>
        <w:jc w:val="both"/>
        <w:rPr>
          <w:sz w:val="22"/>
        </w:rPr>
      </w:pPr>
      <w:r>
        <w:rPr>
          <w:sz w:val="22"/>
        </w:rPr>
        <w:t xml:space="preserve">The </w:t>
      </w:r>
      <w:r w:rsidRPr="00FC0788">
        <w:rPr>
          <w:sz w:val="22"/>
        </w:rPr>
        <w:t xml:space="preserve">council’s </w:t>
      </w:r>
      <w:r>
        <w:rPr>
          <w:sz w:val="22"/>
        </w:rPr>
        <w:t xml:space="preserve">unsubstantiated </w:t>
      </w:r>
      <w:r w:rsidRPr="00FC0788">
        <w:rPr>
          <w:sz w:val="22"/>
        </w:rPr>
        <w:t>denial of the bells’ provenance</w:t>
      </w:r>
      <w:r>
        <w:rPr>
          <w:sz w:val="22"/>
        </w:rPr>
        <w:t xml:space="preserve"> does not offer protection</w:t>
      </w:r>
      <w:r w:rsidRPr="00FC0788">
        <w:rPr>
          <w:sz w:val="22"/>
        </w:rPr>
        <w:t>.</w:t>
      </w:r>
      <w:r>
        <w:rPr>
          <w:sz w:val="22"/>
        </w:rPr>
        <w:t xml:space="preserve"> Public debate advised by HES, the council’s museums officer and academics generally, means release of the information of the bells’ existence to the public was unavoidable, and so therefore to mitigate any potential risk to the bells and the site, a public declaration the bells are off-site is maintained, with on-site security deterring petty criminal attention or curiosity, intent on investigating any Templar archaeology contained within the church.</w:t>
      </w:r>
      <w:r w:rsidR="002531CF">
        <w:rPr>
          <w:sz w:val="22"/>
        </w:rPr>
        <w:t xml:space="preserve"> This security was increased in May 2024</w:t>
      </w:r>
      <w:r w:rsidR="005D1E89">
        <w:rPr>
          <w:sz w:val="22"/>
        </w:rPr>
        <w:t>,</w:t>
      </w:r>
      <w:r w:rsidR="002531CF">
        <w:rPr>
          <w:sz w:val="22"/>
        </w:rPr>
        <w:t xml:space="preserve"> </w:t>
      </w:r>
      <w:r w:rsidR="005D1E89">
        <w:rPr>
          <w:sz w:val="22"/>
        </w:rPr>
        <w:t xml:space="preserve">with the employment of a 24hr security team </w:t>
      </w:r>
      <w:r w:rsidR="002531CF">
        <w:rPr>
          <w:sz w:val="22"/>
        </w:rPr>
        <w:t xml:space="preserve">in preparation for </w:t>
      </w:r>
      <w:r w:rsidR="005D1E89">
        <w:rPr>
          <w:sz w:val="22"/>
        </w:rPr>
        <w:t>publication but</w:t>
      </w:r>
      <w:r w:rsidR="002531CF">
        <w:rPr>
          <w:sz w:val="22"/>
        </w:rPr>
        <w:t xml:space="preserve"> was later </w:t>
      </w:r>
      <w:r w:rsidR="005D1E89">
        <w:rPr>
          <w:sz w:val="22"/>
        </w:rPr>
        <w:t>retired in August due to funding constraints.</w:t>
      </w:r>
    </w:p>
    <w:p w14:paraId="606BAF58" w14:textId="355853F5" w:rsidR="003F314C" w:rsidRPr="003F314C" w:rsidRDefault="003F314C" w:rsidP="003F314C">
      <w:pPr>
        <w:ind w:left="720"/>
        <w:jc w:val="both"/>
        <w:rPr>
          <w:sz w:val="22"/>
        </w:rPr>
      </w:pPr>
      <w:r w:rsidRPr="003F314C">
        <w:rPr>
          <w:sz w:val="22"/>
        </w:rPr>
        <w:t>The council’s Senior Planner, Built Heritage Policy</w:t>
      </w:r>
      <w:r w:rsidRPr="003F314C">
        <w:rPr>
          <w:i/>
          <w:iCs/>
          <w:sz w:val="22"/>
        </w:rPr>
        <w:t xml:space="preserve">, </w:t>
      </w:r>
      <w:r w:rsidRPr="003F314C">
        <w:rPr>
          <w:sz w:val="22"/>
        </w:rPr>
        <w:t>as a consultee to the planning decision</w:t>
      </w:r>
      <w:r w:rsidRPr="003F314C">
        <w:rPr>
          <w:i/>
          <w:iCs/>
          <w:sz w:val="22"/>
        </w:rPr>
        <w:t>,</w:t>
      </w:r>
      <w:r w:rsidRPr="003F314C">
        <w:rPr>
          <w:sz w:val="22"/>
        </w:rPr>
        <w:t xml:space="preserve"> downplays the security risk to the bells; </w:t>
      </w:r>
      <w:r w:rsidRPr="003F314C">
        <w:rPr>
          <w:i/>
          <w:iCs/>
          <w:sz w:val="22"/>
        </w:rPr>
        <w:t>‘The applicants’ research regarding the bells has drawn attention to them but, unless inadvertently, the interested audience is likely to be academic or generally benevolent. If, following further consideration, the outcome is to keep the bells on site it can be done discreetly and quietly in terms of publicity, unless there is a desire to attract visitors.</w:t>
      </w:r>
      <w:r w:rsidRPr="003F314C">
        <w:rPr>
          <w:sz w:val="22"/>
        </w:rPr>
        <w:t>’ The officer’s opinion is disproportionate to the interest the discovery of the bells’ origins will create, in a subject that has universal popular appeal, with significant numbers of Templar interest groups. It is entirely injudicious to state the bells, and the site will primarily attract only academic interest, or entirely benign enquiry. The officer displays an obtuse view to the artefacts</w:t>
      </w:r>
      <w:r w:rsidR="00F65CAD">
        <w:rPr>
          <w:sz w:val="22"/>
        </w:rPr>
        <w:t xml:space="preserve">, the evidence provided in an accessible report, </w:t>
      </w:r>
      <w:r w:rsidRPr="003F314C">
        <w:rPr>
          <w:sz w:val="22"/>
        </w:rPr>
        <w:t xml:space="preserve">even </w:t>
      </w:r>
      <w:r w:rsidR="00F65CAD">
        <w:rPr>
          <w:sz w:val="22"/>
        </w:rPr>
        <w:t xml:space="preserve">the bells </w:t>
      </w:r>
      <w:r w:rsidRPr="003F314C">
        <w:rPr>
          <w:sz w:val="22"/>
        </w:rPr>
        <w:t>potentia</w:t>
      </w:r>
      <w:r w:rsidR="00F65CAD">
        <w:rPr>
          <w:sz w:val="22"/>
        </w:rPr>
        <w:t xml:space="preserve">l as </w:t>
      </w:r>
      <w:r w:rsidRPr="003F314C">
        <w:rPr>
          <w:sz w:val="22"/>
        </w:rPr>
        <w:t xml:space="preserve">the only significant provenanced Templar artefacts in the world, valued as such, promoted by an uncontested archaeological report. The officer’s comments, published in October 2024, were made </w:t>
      </w:r>
      <w:r w:rsidR="003A20BC">
        <w:rPr>
          <w:sz w:val="22"/>
        </w:rPr>
        <w:t xml:space="preserve">while the officer was </w:t>
      </w:r>
      <w:r w:rsidRPr="003F314C">
        <w:rPr>
          <w:sz w:val="22"/>
        </w:rPr>
        <w:t xml:space="preserve">aware </w:t>
      </w:r>
      <w:r w:rsidR="008E7470">
        <w:rPr>
          <w:sz w:val="22"/>
        </w:rPr>
        <w:t xml:space="preserve">of the fact </w:t>
      </w:r>
      <w:r w:rsidRPr="003F314C">
        <w:rPr>
          <w:sz w:val="22"/>
        </w:rPr>
        <w:t xml:space="preserve">there was a media campaign running (since June 2024), with </w:t>
      </w:r>
      <w:r w:rsidR="00F65CAD">
        <w:rPr>
          <w:sz w:val="22"/>
        </w:rPr>
        <w:t xml:space="preserve">a website </w:t>
      </w:r>
      <w:hyperlink r:id="rId8" w:history="1">
        <w:r w:rsidR="00F65CAD" w:rsidRPr="00AA6928">
          <w:rPr>
            <w:rStyle w:val="Hyperlink"/>
            <w:sz w:val="22"/>
          </w:rPr>
          <w:t>www.hiddenheritage.info</w:t>
        </w:r>
      </w:hyperlink>
      <w:r w:rsidR="00F65CAD">
        <w:rPr>
          <w:sz w:val="22"/>
        </w:rPr>
        <w:t xml:space="preserve">, </w:t>
      </w:r>
      <w:r w:rsidRPr="003F314C">
        <w:rPr>
          <w:sz w:val="22"/>
        </w:rPr>
        <w:t xml:space="preserve">petition, videos, book publication, fund raising, community consultation and social media postings </w:t>
      </w:r>
      <w:r w:rsidRPr="003F314C">
        <w:rPr>
          <w:i/>
          <w:iCs/>
          <w:sz w:val="22"/>
        </w:rPr>
        <w:t xml:space="preserve">etc. </w:t>
      </w:r>
      <w:r w:rsidRPr="003F314C">
        <w:rPr>
          <w:sz w:val="22"/>
        </w:rPr>
        <w:t>so the officer’s comments are completely ill-</w:t>
      </w:r>
      <w:r w:rsidR="008E7470">
        <w:rPr>
          <w:sz w:val="22"/>
        </w:rPr>
        <w:t>judged</w:t>
      </w:r>
      <w:r w:rsidRPr="003F314C">
        <w:rPr>
          <w:sz w:val="22"/>
        </w:rPr>
        <w:t>.</w:t>
      </w:r>
      <w:r w:rsidR="005D1E89">
        <w:rPr>
          <w:sz w:val="22"/>
        </w:rPr>
        <w:t xml:space="preserve"> Interest is growing, and with the dissemination of fact, international interest is being expressed in these unique Templar artefacts, with the appellants being invited as guest speakers at the next annual Templar conference in Portugal.</w:t>
      </w:r>
    </w:p>
    <w:p w14:paraId="43ABE40B" w14:textId="41AB98AC" w:rsidR="007440E9" w:rsidRPr="003F314C" w:rsidRDefault="007440E9" w:rsidP="007440E9">
      <w:pPr>
        <w:ind w:left="720"/>
        <w:jc w:val="both"/>
        <w:rPr>
          <w:sz w:val="22"/>
        </w:rPr>
      </w:pPr>
      <w:r w:rsidRPr="00654904">
        <w:rPr>
          <w:sz w:val="22"/>
        </w:rPr>
        <w:t>The council</w:t>
      </w:r>
      <w:r>
        <w:rPr>
          <w:sz w:val="22"/>
        </w:rPr>
        <w:t>,</w:t>
      </w:r>
      <w:r w:rsidRPr="00654904">
        <w:rPr>
          <w:sz w:val="22"/>
        </w:rPr>
        <w:t xml:space="preserve"> and in particular the Senior Planner, Built Heritage Policy</w:t>
      </w:r>
      <w:r w:rsidRPr="00654904">
        <w:rPr>
          <w:b/>
          <w:bCs/>
          <w:sz w:val="22"/>
        </w:rPr>
        <w:t xml:space="preserve">, </w:t>
      </w:r>
      <w:r w:rsidRPr="00654904">
        <w:rPr>
          <w:sz w:val="22"/>
        </w:rPr>
        <w:t xml:space="preserve">were advised </w:t>
      </w:r>
      <w:r>
        <w:rPr>
          <w:sz w:val="22"/>
        </w:rPr>
        <w:t xml:space="preserve">by letter </w:t>
      </w:r>
      <w:r w:rsidRPr="00654904">
        <w:rPr>
          <w:sz w:val="22"/>
        </w:rPr>
        <w:t>of the ongoing security situation</w:t>
      </w:r>
      <w:r w:rsidRPr="00FC0788">
        <w:rPr>
          <w:sz w:val="22"/>
        </w:rPr>
        <w:t xml:space="preserve"> at </w:t>
      </w:r>
      <w:r>
        <w:rPr>
          <w:sz w:val="22"/>
        </w:rPr>
        <w:t>H</w:t>
      </w:r>
      <w:r w:rsidRPr="00FC0788">
        <w:rPr>
          <w:sz w:val="22"/>
        </w:rPr>
        <w:t xml:space="preserve">olywood church, </w:t>
      </w:r>
      <w:r>
        <w:rPr>
          <w:sz w:val="22"/>
        </w:rPr>
        <w:t xml:space="preserve">19 December 2023, 25 June 2024, </w:t>
      </w:r>
      <w:r w:rsidR="008E7470">
        <w:rPr>
          <w:sz w:val="22"/>
        </w:rPr>
        <w:t xml:space="preserve">and </w:t>
      </w:r>
      <w:r>
        <w:rPr>
          <w:sz w:val="22"/>
        </w:rPr>
        <w:t>13 September 2024</w:t>
      </w:r>
      <w:r w:rsidR="00F65CAD">
        <w:rPr>
          <w:rStyle w:val="FootnoteReference"/>
          <w:sz w:val="22"/>
        </w:rPr>
        <w:footnoteReference w:id="15"/>
      </w:r>
      <w:r>
        <w:rPr>
          <w:sz w:val="22"/>
        </w:rPr>
        <w:t>; being made aware one of the appellants had rem</w:t>
      </w:r>
      <w:r w:rsidR="003A20BC">
        <w:rPr>
          <w:sz w:val="22"/>
        </w:rPr>
        <w:t>a</w:t>
      </w:r>
      <w:r>
        <w:rPr>
          <w:sz w:val="22"/>
        </w:rPr>
        <w:t xml:space="preserve">ined on vigil outside the church since 2019, with a growing number of after dark incursions onto the closed, public </w:t>
      </w:r>
      <w:r>
        <w:rPr>
          <w:sz w:val="22"/>
        </w:rPr>
        <w:lastRenderedPageBreak/>
        <w:t>accessible cemetery site, particularly after midnight, with the police involved 11 February 2024, and the employment of a 24-hour security dog team from May to August 2024 to deter any potential vandalism and other miscreant attention; incidences of which were</w:t>
      </w:r>
      <w:r w:rsidRPr="00125B4F">
        <w:rPr>
          <w:sz w:val="22"/>
        </w:rPr>
        <w:t xml:space="preserve"> </w:t>
      </w:r>
      <w:r>
        <w:rPr>
          <w:sz w:val="22"/>
        </w:rPr>
        <w:t xml:space="preserve">reported to the </w:t>
      </w:r>
      <w:r w:rsidRPr="003F314C">
        <w:rPr>
          <w:sz w:val="22"/>
        </w:rPr>
        <w:t>appellants by the last developer, evidenced by broken stained-glass windows and forced entry, resulting in the developer moving onto the site, partly as deterrent.</w:t>
      </w:r>
    </w:p>
    <w:p w14:paraId="2D54D533" w14:textId="4E6D96AE" w:rsidR="008C6190" w:rsidRDefault="007440E9" w:rsidP="007440E9">
      <w:pPr>
        <w:ind w:left="720"/>
        <w:jc w:val="both"/>
        <w:rPr>
          <w:sz w:val="22"/>
        </w:rPr>
      </w:pPr>
      <w:r w:rsidRPr="004D6E63">
        <w:rPr>
          <w:sz w:val="22"/>
        </w:rPr>
        <w:t>The actions of the appellants</w:t>
      </w:r>
      <w:r>
        <w:rPr>
          <w:sz w:val="22"/>
        </w:rPr>
        <w:t>,</w:t>
      </w:r>
      <w:r w:rsidRPr="004D6E63">
        <w:rPr>
          <w:sz w:val="22"/>
        </w:rPr>
        <w:t xml:space="preserve"> </w:t>
      </w:r>
      <w:r>
        <w:rPr>
          <w:sz w:val="22"/>
        </w:rPr>
        <w:t xml:space="preserve">and the previous developer, over the last eight years, including </w:t>
      </w:r>
      <w:r w:rsidRPr="005B3DD0">
        <w:rPr>
          <w:sz w:val="22"/>
        </w:rPr>
        <w:t xml:space="preserve">providing on-site security </w:t>
      </w:r>
      <w:r>
        <w:rPr>
          <w:sz w:val="22"/>
        </w:rPr>
        <w:t xml:space="preserve">to the church; </w:t>
      </w:r>
      <w:r w:rsidRPr="005B3DD0">
        <w:rPr>
          <w:sz w:val="22"/>
        </w:rPr>
        <w:t>to the detriment of family life, the employment of a 24</w:t>
      </w:r>
      <w:r>
        <w:rPr>
          <w:sz w:val="22"/>
        </w:rPr>
        <w:t>-</w:t>
      </w:r>
      <w:r w:rsidRPr="005B3DD0">
        <w:rPr>
          <w:sz w:val="22"/>
        </w:rPr>
        <w:t>hour security team</w:t>
      </w:r>
      <w:r>
        <w:rPr>
          <w:sz w:val="22"/>
        </w:rPr>
        <w:t xml:space="preserve"> at considerable cost</w:t>
      </w:r>
      <w:r w:rsidRPr="005B3DD0">
        <w:rPr>
          <w:sz w:val="22"/>
        </w:rPr>
        <w:t xml:space="preserve">, </w:t>
      </w:r>
      <w:r>
        <w:rPr>
          <w:sz w:val="22"/>
        </w:rPr>
        <w:t>requesting</w:t>
      </w:r>
      <w:r w:rsidRPr="005B3DD0">
        <w:rPr>
          <w:sz w:val="22"/>
        </w:rPr>
        <w:t xml:space="preserve"> </w:t>
      </w:r>
      <w:r w:rsidR="005D1E89">
        <w:rPr>
          <w:sz w:val="22"/>
        </w:rPr>
        <w:t xml:space="preserve">and receiving </w:t>
      </w:r>
      <w:r w:rsidRPr="005B3DD0">
        <w:rPr>
          <w:sz w:val="22"/>
        </w:rPr>
        <w:t>police involvement</w:t>
      </w:r>
      <w:r w:rsidR="005D1E89">
        <w:rPr>
          <w:sz w:val="22"/>
        </w:rPr>
        <w:t>, with their increased attention on the site apparent</w:t>
      </w:r>
      <w:r>
        <w:rPr>
          <w:sz w:val="22"/>
        </w:rPr>
        <w:t xml:space="preserve">, the </w:t>
      </w:r>
      <w:r w:rsidRPr="005B3DD0">
        <w:rPr>
          <w:sz w:val="22"/>
        </w:rPr>
        <w:t>removal of the bells</w:t>
      </w:r>
      <w:r>
        <w:rPr>
          <w:sz w:val="22"/>
        </w:rPr>
        <w:t xml:space="preserve">; also </w:t>
      </w:r>
      <w:r w:rsidRPr="005E7929">
        <w:rPr>
          <w:sz w:val="22"/>
        </w:rPr>
        <w:t>with considerable associated cost</w:t>
      </w:r>
      <w:r>
        <w:rPr>
          <w:sz w:val="22"/>
        </w:rPr>
        <w:t xml:space="preserve">, </w:t>
      </w:r>
      <w:r w:rsidRPr="00125B4F">
        <w:rPr>
          <w:sz w:val="22"/>
        </w:rPr>
        <w:t>does not illustrate the appellants</w:t>
      </w:r>
      <w:r>
        <w:rPr>
          <w:sz w:val="22"/>
        </w:rPr>
        <w:t>’</w:t>
      </w:r>
      <w:r w:rsidRPr="00125B4F">
        <w:rPr>
          <w:sz w:val="22"/>
        </w:rPr>
        <w:t xml:space="preserve"> lack of prudent concern over the site’s security</w:t>
      </w:r>
      <w:r>
        <w:rPr>
          <w:sz w:val="22"/>
        </w:rPr>
        <w:t>. A potential threat recognised before June 2024, is now aggravated</w:t>
      </w:r>
      <w:r w:rsidRPr="004D6E63">
        <w:rPr>
          <w:sz w:val="22"/>
        </w:rPr>
        <w:t xml:space="preserve"> </w:t>
      </w:r>
      <w:r>
        <w:rPr>
          <w:sz w:val="22"/>
        </w:rPr>
        <w:t xml:space="preserve">by necessary promotion </w:t>
      </w:r>
      <w:r w:rsidR="003A20BC">
        <w:rPr>
          <w:sz w:val="22"/>
        </w:rPr>
        <w:t xml:space="preserve">of </w:t>
      </w:r>
      <w:r>
        <w:rPr>
          <w:sz w:val="22"/>
        </w:rPr>
        <w:t xml:space="preserve">the bells’ exceptional provenance in the public domain </w:t>
      </w:r>
      <w:r w:rsidRPr="00125B4F">
        <w:rPr>
          <w:sz w:val="22"/>
        </w:rPr>
        <w:t>and nearby communities</w:t>
      </w:r>
      <w:r>
        <w:rPr>
          <w:sz w:val="22"/>
        </w:rPr>
        <w:t>. Intelligences from neighbours have included perception there is something still in the church worth protecting, particularly</w:t>
      </w:r>
      <w:r w:rsidRPr="008B224F">
        <w:rPr>
          <w:sz w:val="22"/>
        </w:rPr>
        <w:t xml:space="preserve"> since the appellant’s 24hr-dog security team was employed in May</w:t>
      </w:r>
      <w:r>
        <w:rPr>
          <w:sz w:val="22"/>
        </w:rPr>
        <w:t xml:space="preserve"> 2024. Since the security team’s removal, through a shortfall in </w:t>
      </w:r>
      <w:r w:rsidR="005D1E89">
        <w:rPr>
          <w:sz w:val="22"/>
        </w:rPr>
        <w:t>self-</w:t>
      </w:r>
      <w:r>
        <w:rPr>
          <w:sz w:val="22"/>
        </w:rPr>
        <w:t>funding</w:t>
      </w:r>
      <w:r w:rsidR="00F65CAD">
        <w:rPr>
          <w:sz w:val="22"/>
        </w:rPr>
        <w:t xml:space="preserve"> in August</w:t>
      </w:r>
      <w:r>
        <w:rPr>
          <w:sz w:val="22"/>
        </w:rPr>
        <w:t>, one of the appellants</w:t>
      </w:r>
      <w:r w:rsidR="003A20BC">
        <w:rPr>
          <w:sz w:val="22"/>
        </w:rPr>
        <w:t>,</w:t>
      </w:r>
      <w:r>
        <w:rPr>
          <w:sz w:val="22"/>
        </w:rPr>
        <w:t xml:space="preserve"> re</w:t>
      </w:r>
      <w:r w:rsidR="003A20BC">
        <w:rPr>
          <w:sz w:val="22"/>
        </w:rPr>
        <w:t>maining on-</w:t>
      </w:r>
      <w:r>
        <w:rPr>
          <w:sz w:val="22"/>
        </w:rPr>
        <w:t>site to provide security</w:t>
      </w:r>
      <w:r w:rsidR="003A20BC">
        <w:rPr>
          <w:sz w:val="22"/>
        </w:rPr>
        <w:t>,</w:t>
      </w:r>
      <w:r>
        <w:rPr>
          <w:sz w:val="22"/>
        </w:rPr>
        <w:t xml:space="preserve"> had cause to challenge</w:t>
      </w:r>
      <w:r w:rsidR="007B119C">
        <w:rPr>
          <w:sz w:val="22"/>
        </w:rPr>
        <w:t>,</w:t>
      </w:r>
      <w:r>
        <w:rPr>
          <w:sz w:val="22"/>
        </w:rPr>
        <w:t xml:space="preserve"> on four </w:t>
      </w:r>
      <w:r w:rsidR="007B119C">
        <w:rPr>
          <w:sz w:val="22"/>
        </w:rPr>
        <w:t xml:space="preserve">separate </w:t>
      </w:r>
      <w:r>
        <w:rPr>
          <w:sz w:val="22"/>
        </w:rPr>
        <w:t>occasions</w:t>
      </w:r>
      <w:r w:rsidR="007B119C">
        <w:rPr>
          <w:sz w:val="22"/>
        </w:rPr>
        <w:t>,</w:t>
      </w:r>
      <w:r>
        <w:rPr>
          <w:sz w:val="22"/>
        </w:rPr>
        <w:t xml:space="preserve"> groups of youths</w:t>
      </w:r>
      <w:r w:rsidR="008C6190">
        <w:rPr>
          <w:sz w:val="22"/>
        </w:rPr>
        <w:t>/men</w:t>
      </w:r>
      <w:r>
        <w:rPr>
          <w:sz w:val="22"/>
        </w:rPr>
        <w:t xml:space="preserve"> investigating the perimeter of the church</w:t>
      </w:r>
      <w:r w:rsidR="008C6190">
        <w:rPr>
          <w:sz w:val="22"/>
        </w:rPr>
        <w:t>, some arriving in a long-wheelbase van,</w:t>
      </w:r>
      <w:r>
        <w:rPr>
          <w:sz w:val="22"/>
        </w:rPr>
        <w:t xml:space="preserve"> between 11.30 pm and 4 am. Although the site is open to the public, and so no crime was </w:t>
      </w:r>
      <w:r w:rsidR="008C6190">
        <w:rPr>
          <w:sz w:val="22"/>
        </w:rPr>
        <w:t xml:space="preserve">evidenced to be </w:t>
      </w:r>
      <w:r>
        <w:rPr>
          <w:sz w:val="22"/>
        </w:rPr>
        <w:t>committed, challenged</w:t>
      </w:r>
      <w:r w:rsidR="00F65CAD">
        <w:rPr>
          <w:sz w:val="22"/>
        </w:rPr>
        <w:t xml:space="preserve">, </w:t>
      </w:r>
      <w:r>
        <w:rPr>
          <w:sz w:val="22"/>
        </w:rPr>
        <w:t>the</w:t>
      </w:r>
      <w:r w:rsidR="007B119C">
        <w:rPr>
          <w:sz w:val="22"/>
        </w:rPr>
        <w:t xml:space="preserve"> </w:t>
      </w:r>
      <w:r w:rsidR="008C6190">
        <w:rPr>
          <w:sz w:val="22"/>
        </w:rPr>
        <w:t>groups</w:t>
      </w:r>
      <w:r>
        <w:rPr>
          <w:sz w:val="22"/>
        </w:rPr>
        <w:t xml:space="preserve"> declined to give any cogent reason for their presence</w:t>
      </w:r>
      <w:r w:rsidR="008C6190">
        <w:rPr>
          <w:sz w:val="22"/>
        </w:rPr>
        <w:t>, with abuse offered in one incident.</w:t>
      </w:r>
    </w:p>
    <w:p w14:paraId="3458558F" w14:textId="2C5BF9B5" w:rsidR="003B2FE0" w:rsidRDefault="007440E9" w:rsidP="007440E9">
      <w:pPr>
        <w:ind w:left="720"/>
        <w:jc w:val="both"/>
        <w:rPr>
          <w:sz w:val="22"/>
        </w:rPr>
      </w:pPr>
      <w:r>
        <w:rPr>
          <w:sz w:val="22"/>
        </w:rPr>
        <w:t>Th</w:t>
      </w:r>
      <w:r w:rsidR="008C6190">
        <w:rPr>
          <w:sz w:val="22"/>
        </w:rPr>
        <w:t>e</w:t>
      </w:r>
      <w:r>
        <w:rPr>
          <w:sz w:val="22"/>
        </w:rPr>
        <w:t xml:space="preserve"> actions </w:t>
      </w:r>
      <w:r w:rsidR="007B119C">
        <w:rPr>
          <w:sz w:val="22"/>
        </w:rPr>
        <w:t>by the appellants</w:t>
      </w:r>
      <w:r w:rsidR="008C6190">
        <w:rPr>
          <w:sz w:val="22"/>
        </w:rPr>
        <w:t xml:space="preserve"> and the previous developer,</w:t>
      </w:r>
      <w:r w:rsidR="007B119C">
        <w:rPr>
          <w:sz w:val="22"/>
        </w:rPr>
        <w:t xml:space="preserve"> and the information forwarded to the council, </w:t>
      </w:r>
      <w:r>
        <w:rPr>
          <w:sz w:val="22"/>
        </w:rPr>
        <w:t>contradict the council’s subjective and injudicious inference</w:t>
      </w:r>
      <w:r w:rsidR="002D7213">
        <w:rPr>
          <w:sz w:val="22"/>
        </w:rPr>
        <w:t xml:space="preserve"> that security of the bells is not a concern</w:t>
      </w:r>
      <w:r w:rsidRPr="00654904">
        <w:rPr>
          <w:sz w:val="22"/>
        </w:rPr>
        <w:t>.</w:t>
      </w:r>
    </w:p>
    <w:p w14:paraId="068597F0" w14:textId="060B43EA" w:rsidR="00794333" w:rsidRPr="00794333" w:rsidRDefault="00794333" w:rsidP="00794333">
      <w:pPr>
        <w:pStyle w:val="Heading3"/>
      </w:pPr>
      <w:bookmarkStart w:id="19" w:name="_Toc183042320"/>
      <w:r w:rsidRPr="00794333">
        <w:t>7.7</w:t>
      </w:r>
      <w:r w:rsidRPr="00794333">
        <w:tab/>
        <w:t xml:space="preserve">Public consultation </w:t>
      </w:r>
      <w:r>
        <w:t>and objection</w:t>
      </w:r>
      <w:bookmarkEnd w:id="19"/>
    </w:p>
    <w:p w14:paraId="4866438E" w14:textId="072858A2" w:rsidR="00A509BF" w:rsidRDefault="00A509BF" w:rsidP="00F80902">
      <w:pPr>
        <w:ind w:left="720"/>
        <w:jc w:val="both"/>
        <w:rPr>
          <w:bCs/>
          <w:iCs/>
          <w:sz w:val="22"/>
        </w:rPr>
      </w:pPr>
      <w:r w:rsidRPr="00A509BF">
        <w:rPr>
          <w:bCs/>
          <w:iCs/>
          <w:sz w:val="22"/>
        </w:rPr>
        <w:t xml:space="preserve">Only one objection </w:t>
      </w:r>
      <w:r w:rsidR="008A29FD">
        <w:rPr>
          <w:bCs/>
          <w:iCs/>
          <w:sz w:val="22"/>
        </w:rPr>
        <w:t xml:space="preserve">to the proposal </w:t>
      </w:r>
      <w:r w:rsidRPr="00A509BF">
        <w:rPr>
          <w:bCs/>
          <w:iCs/>
          <w:sz w:val="22"/>
        </w:rPr>
        <w:t xml:space="preserve">was </w:t>
      </w:r>
      <w:r w:rsidR="008A29FD" w:rsidRPr="00A509BF">
        <w:rPr>
          <w:bCs/>
          <w:iCs/>
          <w:sz w:val="22"/>
        </w:rPr>
        <w:t>received</w:t>
      </w:r>
      <w:r w:rsidR="008A29FD">
        <w:rPr>
          <w:bCs/>
          <w:iCs/>
          <w:sz w:val="22"/>
        </w:rPr>
        <w:t>:</w:t>
      </w:r>
      <w:r w:rsidRPr="00A509BF">
        <w:rPr>
          <w:bCs/>
          <w:iCs/>
          <w:sz w:val="22"/>
        </w:rPr>
        <w:t xml:space="preserve"> </w:t>
      </w:r>
      <w:r w:rsidR="008A29FD">
        <w:rPr>
          <w:bCs/>
          <w:iCs/>
          <w:sz w:val="22"/>
        </w:rPr>
        <w:t>F</w:t>
      </w:r>
      <w:r w:rsidRPr="00A509BF">
        <w:rPr>
          <w:bCs/>
          <w:iCs/>
          <w:sz w:val="22"/>
        </w:rPr>
        <w:t xml:space="preserve">rom </w:t>
      </w:r>
      <w:r w:rsidR="00EA43D8">
        <w:rPr>
          <w:bCs/>
          <w:iCs/>
          <w:sz w:val="22"/>
        </w:rPr>
        <w:t>t</w:t>
      </w:r>
      <w:r>
        <w:rPr>
          <w:bCs/>
          <w:iCs/>
          <w:sz w:val="22"/>
        </w:rPr>
        <w:t xml:space="preserve">he </w:t>
      </w:r>
      <w:r w:rsidR="00EA43D8">
        <w:rPr>
          <w:bCs/>
          <w:iCs/>
          <w:sz w:val="22"/>
        </w:rPr>
        <w:t>Architectural</w:t>
      </w:r>
      <w:r>
        <w:rPr>
          <w:bCs/>
          <w:iCs/>
          <w:sz w:val="22"/>
        </w:rPr>
        <w:t xml:space="preserve"> Heritage </w:t>
      </w:r>
      <w:r w:rsidR="00EA43D8">
        <w:rPr>
          <w:bCs/>
          <w:iCs/>
          <w:sz w:val="22"/>
        </w:rPr>
        <w:t>Society</w:t>
      </w:r>
      <w:r>
        <w:rPr>
          <w:bCs/>
          <w:iCs/>
          <w:sz w:val="22"/>
        </w:rPr>
        <w:t xml:space="preserve"> of </w:t>
      </w:r>
      <w:r w:rsidR="00EA43D8">
        <w:rPr>
          <w:bCs/>
          <w:iCs/>
          <w:sz w:val="22"/>
        </w:rPr>
        <w:t>Scotland (AHSS)</w:t>
      </w:r>
      <w:r w:rsidR="00F80902">
        <w:rPr>
          <w:bCs/>
          <w:iCs/>
          <w:sz w:val="22"/>
        </w:rPr>
        <w:t xml:space="preserve">. </w:t>
      </w:r>
      <w:r w:rsidR="00F80902" w:rsidRPr="00F80902">
        <w:rPr>
          <w:bCs/>
          <w:i/>
          <w:sz w:val="22"/>
        </w:rPr>
        <w:t>‘The hypothetical historical background in no way justifies the action taken</w:t>
      </w:r>
      <w:r w:rsidR="002D7213">
        <w:rPr>
          <w:bCs/>
          <w:i/>
          <w:sz w:val="22"/>
        </w:rPr>
        <w:t xml:space="preserve"> </w:t>
      </w:r>
      <w:r w:rsidR="002D7213" w:rsidRPr="002D7213">
        <w:rPr>
          <w:bCs/>
          <w:iCs/>
          <w:sz w:val="22"/>
        </w:rPr>
        <w:t>[remov</w:t>
      </w:r>
      <w:r w:rsidR="008A29FD">
        <w:rPr>
          <w:bCs/>
          <w:iCs/>
          <w:sz w:val="22"/>
        </w:rPr>
        <w:t>al of</w:t>
      </w:r>
      <w:r w:rsidR="002D7213" w:rsidRPr="002D7213">
        <w:rPr>
          <w:bCs/>
          <w:iCs/>
          <w:sz w:val="22"/>
        </w:rPr>
        <w:t xml:space="preserve"> the bells]</w:t>
      </w:r>
      <w:r w:rsidR="00F80902" w:rsidRPr="002D7213">
        <w:rPr>
          <w:bCs/>
          <w:iCs/>
          <w:sz w:val="22"/>
        </w:rPr>
        <w:t>.</w:t>
      </w:r>
      <w:r w:rsidR="00F80902" w:rsidRPr="00F80902">
        <w:rPr>
          <w:bCs/>
          <w:i/>
          <w:sz w:val="22"/>
        </w:rPr>
        <w:t>’</w:t>
      </w:r>
      <w:r w:rsidR="00F80902">
        <w:rPr>
          <w:bCs/>
          <w:i/>
          <w:sz w:val="22"/>
        </w:rPr>
        <w:t xml:space="preserve"> </w:t>
      </w:r>
      <w:r w:rsidR="00F80902">
        <w:rPr>
          <w:bCs/>
          <w:iCs/>
          <w:sz w:val="22"/>
        </w:rPr>
        <w:t>As</w:t>
      </w:r>
      <w:r w:rsidRPr="00A509BF">
        <w:rPr>
          <w:bCs/>
          <w:iCs/>
          <w:sz w:val="22"/>
        </w:rPr>
        <w:t xml:space="preserve"> </w:t>
      </w:r>
      <w:r w:rsidR="002D7213">
        <w:rPr>
          <w:bCs/>
          <w:iCs/>
          <w:sz w:val="22"/>
        </w:rPr>
        <w:t>AHSS</w:t>
      </w:r>
      <w:r w:rsidRPr="00A509BF">
        <w:rPr>
          <w:bCs/>
          <w:iCs/>
          <w:sz w:val="22"/>
        </w:rPr>
        <w:t xml:space="preserve"> </w:t>
      </w:r>
      <w:r w:rsidR="002D7213">
        <w:rPr>
          <w:bCs/>
          <w:iCs/>
          <w:sz w:val="22"/>
        </w:rPr>
        <w:t>i</w:t>
      </w:r>
      <w:r w:rsidRPr="00A509BF">
        <w:rPr>
          <w:bCs/>
          <w:iCs/>
          <w:sz w:val="22"/>
        </w:rPr>
        <w:t xml:space="preserve">s a national charity, </w:t>
      </w:r>
      <w:r>
        <w:rPr>
          <w:bCs/>
          <w:iCs/>
          <w:sz w:val="22"/>
        </w:rPr>
        <w:t xml:space="preserve">and </w:t>
      </w:r>
      <w:r w:rsidR="008A29FD">
        <w:rPr>
          <w:bCs/>
          <w:iCs/>
          <w:sz w:val="22"/>
        </w:rPr>
        <w:t xml:space="preserve">so was </w:t>
      </w:r>
      <w:r>
        <w:rPr>
          <w:bCs/>
          <w:iCs/>
          <w:sz w:val="22"/>
        </w:rPr>
        <w:t xml:space="preserve">not </w:t>
      </w:r>
      <w:r w:rsidR="002D7213">
        <w:rPr>
          <w:bCs/>
          <w:iCs/>
          <w:sz w:val="22"/>
        </w:rPr>
        <w:t>objection by an individual</w:t>
      </w:r>
      <w:r w:rsidR="008A29FD">
        <w:rPr>
          <w:bCs/>
          <w:iCs/>
          <w:sz w:val="22"/>
        </w:rPr>
        <w:t>/s</w:t>
      </w:r>
      <w:r w:rsidR="00F80902">
        <w:rPr>
          <w:bCs/>
          <w:iCs/>
          <w:sz w:val="22"/>
        </w:rPr>
        <w:t>,</w:t>
      </w:r>
      <w:r>
        <w:rPr>
          <w:bCs/>
          <w:iCs/>
          <w:sz w:val="22"/>
        </w:rPr>
        <w:t xml:space="preserve"> </w:t>
      </w:r>
      <w:r w:rsidRPr="00A509BF">
        <w:rPr>
          <w:bCs/>
          <w:iCs/>
          <w:sz w:val="22"/>
        </w:rPr>
        <w:t xml:space="preserve">the </w:t>
      </w:r>
      <w:r w:rsidR="00F80902" w:rsidRPr="00A509BF">
        <w:rPr>
          <w:bCs/>
          <w:iCs/>
          <w:sz w:val="22"/>
        </w:rPr>
        <w:t>appellants</w:t>
      </w:r>
      <w:r w:rsidRPr="00A509BF">
        <w:rPr>
          <w:bCs/>
          <w:iCs/>
          <w:sz w:val="22"/>
        </w:rPr>
        <w:t xml:space="preserve"> challenged </w:t>
      </w:r>
      <w:r w:rsidR="00F80902">
        <w:rPr>
          <w:bCs/>
          <w:iCs/>
          <w:sz w:val="22"/>
        </w:rPr>
        <w:t>AHSS’ objection by letter, 26 August 2024,</w:t>
      </w:r>
      <w:r w:rsidR="002D7213">
        <w:rPr>
          <w:bCs/>
          <w:iCs/>
          <w:sz w:val="22"/>
        </w:rPr>
        <w:t xml:space="preserve"> asking</w:t>
      </w:r>
      <w:r w:rsidR="00F80902">
        <w:rPr>
          <w:bCs/>
          <w:iCs/>
          <w:sz w:val="22"/>
        </w:rPr>
        <w:t xml:space="preserve"> </w:t>
      </w:r>
      <w:r w:rsidR="00F80902" w:rsidRPr="00F80902">
        <w:rPr>
          <w:bCs/>
          <w:iCs/>
          <w:sz w:val="22"/>
        </w:rPr>
        <w:t xml:space="preserve">to receive </w:t>
      </w:r>
      <w:r w:rsidR="008A29FD">
        <w:rPr>
          <w:bCs/>
          <w:iCs/>
          <w:sz w:val="22"/>
        </w:rPr>
        <w:t>AHSS’</w:t>
      </w:r>
      <w:r w:rsidR="00F80902" w:rsidRPr="00F80902">
        <w:rPr>
          <w:bCs/>
          <w:iCs/>
          <w:sz w:val="22"/>
        </w:rPr>
        <w:t xml:space="preserve"> critique of </w:t>
      </w:r>
      <w:r w:rsidR="00F80902">
        <w:rPr>
          <w:bCs/>
          <w:iCs/>
          <w:sz w:val="22"/>
        </w:rPr>
        <w:t>the appellants’</w:t>
      </w:r>
      <w:r w:rsidR="00F80902" w:rsidRPr="00F80902">
        <w:rPr>
          <w:bCs/>
          <w:iCs/>
          <w:sz w:val="22"/>
        </w:rPr>
        <w:t xml:space="preserve"> investigation and </w:t>
      </w:r>
      <w:r w:rsidR="008A29FD">
        <w:rPr>
          <w:bCs/>
          <w:iCs/>
          <w:sz w:val="22"/>
        </w:rPr>
        <w:t>understanding of the bells’ provenance, and t</w:t>
      </w:r>
      <w:r w:rsidR="00F80902" w:rsidRPr="00F80902">
        <w:rPr>
          <w:bCs/>
          <w:iCs/>
          <w:sz w:val="22"/>
        </w:rPr>
        <w:t xml:space="preserve">he qualification of those in </w:t>
      </w:r>
      <w:r w:rsidR="00F80902">
        <w:rPr>
          <w:bCs/>
          <w:iCs/>
          <w:sz w:val="22"/>
        </w:rPr>
        <w:t>AHSS</w:t>
      </w:r>
      <w:r w:rsidR="00F80902" w:rsidRPr="00F80902">
        <w:rPr>
          <w:bCs/>
          <w:iCs/>
          <w:sz w:val="22"/>
        </w:rPr>
        <w:t xml:space="preserve"> that made it</w:t>
      </w:r>
      <w:r w:rsidR="00F80902">
        <w:rPr>
          <w:bCs/>
          <w:iCs/>
          <w:sz w:val="22"/>
        </w:rPr>
        <w:t>.</w:t>
      </w:r>
      <w:r w:rsidR="00F80902">
        <w:rPr>
          <w:rStyle w:val="FootnoteReference"/>
          <w:bCs/>
          <w:iCs/>
          <w:sz w:val="22"/>
        </w:rPr>
        <w:footnoteReference w:id="16"/>
      </w:r>
      <w:r w:rsidR="00F80902">
        <w:rPr>
          <w:bCs/>
          <w:iCs/>
          <w:sz w:val="22"/>
        </w:rPr>
        <w:t xml:space="preserve"> A further letter was sent after AHSS failed to respond</w:t>
      </w:r>
      <w:r w:rsidR="00A3326D">
        <w:rPr>
          <w:bCs/>
          <w:iCs/>
          <w:sz w:val="22"/>
        </w:rPr>
        <w:t>.</w:t>
      </w:r>
      <w:r w:rsidR="00A3326D">
        <w:rPr>
          <w:rStyle w:val="FootnoteReference"/>
          <w:bCs/>
          <w:iCs/>
          <w:sz w:val="22"/>
        </w:rPr>
        <w:footnoteReference w:id="17"/>
      </w:r>
      <w:r w:rsidR="00F80902">
        <w:rPr>
          <w:bCs/>
          <w:iCs/>
          <w:sz w:val="22"/>
        </w:rPr>
        <w:t xml:space="preserve"> </w:t>
      </w:r>
      <w:r w:rsidR="00A3326D">
        <w:rPr>
          <w:bCs/>
          <w:iCs/>
          <w:sz w:val="22"/>
        </w:rPr>
        <w:t>AHSS’</w:t>
      </w:r>
      <w:r w:rsidR="00F80902">
        <w:rPr>
          <w:bCs/>
          <w:iCs/>
          <w:sz w:val="22"/>
        </w:rPr>
        <w:t xml:space="preserve"> return </w:t>
      </w:r>
      <w:r w:rsidR="00F80902" w:rsidRPr="00A509BF">
        <w:rPr>
          <w:bCs/>
          <w:iCs/>
          <w:sz w:val="22"/>
        </w:rPr>
        <w:t>demonstrated</w:t>
      </w:r>
      <w:r w:rsidRPr="00A509BF">
        <w:rPr>
          <w:bCs/>
          <w:iCs/>
          <w:sz w:val="22"/>
        </w:rPr>
        <w:t xml:space="preserve"> AHSS did not carry out any objective </w:t>
      </w:r>
      <w:r w:rsidR="00F80902" w:rsidRPr="00A509BF">
        <w:rPr>
          <w:bCs/>
          <w:iCs/>
          <w:sz w:val="22"/>
        </w:rPr>
        <w:t>appraisal</w:t>
      </w:r>
      <w:r w:rsidRPr="00A509BF">
        <w:rPr>
          <w:bCs/>
          <w:iCs/>
          <w:sz w:val="22"/>
        </w:rPr>
        <w:t xml:space="preserve"> of the information</w:t>
      </w:r>
      <w:r w:rsidR="00F80902">
        <w:rPr>
          <w:bCs/>
          <w:iCs/>
          <w:sz w:val="22"/>
        </w:rPr>
        <w:t xml:space="preserve"> submitted with the appellants’ application</w:t>
      </w:r>
      <w:r w:rsidRPr="00A509BF">
        <w:rPr>
          <w:bCs/>
          <w:iCs/>
          <w:sz w:val="22"/>
        </w:rPr>
        <w:t xml:space="preserve">, but </w:t>
      </w:r>
      <w:r w:rsidR="00F80902">
        <w:rPr>
          <w:bCs/>
          <w:iCs/>
          <w:sz w:val="22"/>
        </w:rPr>
        <w:t xml:space="preserve">instead </w:t>
      </w:r>
      <w:r>
        <w:rPr>
          <w:bCs/>
          <w:iCs/>
          <w:sz w:val="22"/>
        </w:rPr>
        <w:t>offer</w:t>
      </w:r>
      <w:r w:rsidR="00F80902">
        <w:rPr>
          <w:bCs/>
          <w:iCs/>
          <w:sz w:val="22"/>
        </w:rPr>
        <w:t>ed</w:t>
      </w:r>
      <w:r>
        <w:rPr>
          <w:bCs/>
          <w:iCs/>
          <w:sz w:val="22"/>
        </w:rPr>
        <w:t xml:space="preserve"> </w:t>
      </w:r>
      <w:r w:rsidR="00F80902">
        <w:rPr>
          <w:bCs/>
          <w:iCs/>
          <w:sz w:val="22"/>
        </w:rPr>
        <w:t>entirely unqualified subjective</w:t>
      </w:r>
      <w:r>
        <w:rPr>
          <w:bCs/>
          <w:iCs/>
          <w:sz w:val="22"/>
        </w:rPr>
        <w:t xml:space="preserve"> </w:t>
      </w:r>
      <w:r w:rsidR="00A3326D">
        <w:rPr>
          <w:bCs/>
          <w:iCs/>
          <w:sz w:val="22"/>
        </w:rPr>
        <w:t>opinion</w:t>
      </w:r>
      <w:r w:rsidR="008E4A09">
        <w:rPr>
          <w:bCs/>
          <w:iCs/>
          <w:sz w:val="22"/>
        </w:rPr>
        <w:t>.</w:t>
      </w:r>
      <w:r w:rsidR="00A3326D">
        <w:rPr>
          <w:rStyle w:val="FootnoteReference"/>
          <w:bCs/>
          <w:iCs/>
          <w:sz w:val="22"/>
        </w:rPr>
        <w:footnoteReference w:id="18"/>
      </w:r>
    </w:p>
    <w:p w14:paraId="241254AA" w14:textId="77777777" w:rsidR="008A29FD" w:rsidRDefault="00A509BF" w:rsidP="00A3326D">
      <w:pPr>
        <w:ind w:left="720"/>
        <w:jc w:val="both"/>
        <w:rPr>
          <w:bCs/>
          <w:iCs/>
          <w:sz w:val="22"/>
        </w:rPr>
      </w:pPr>
      <w:r w:rsidRPr="00A509BF">
        <w:rPr>
          <w:bCs/>
          <w:iCs/>
          <w:sz w:val="22"/>
        </w:rPr>
        <w:lastRenderedPageBreak/>
        <w:t>The</w:t>
      </w:r>
      <w:r w:rsidR="008E4A09">
        <w:rPr>
          <w:bCs/>
          <w:iCs/>
          <w:sz w:val="22"/>
        </w:rPr>
        <w:t xml:space="preserve"> </w:t>
      </w:r>
      <w:r w:rsidRPr="00A509BF">
        <w:rPr>
          <w:bCs/>
          <w:iCs/>
          <w:sz w:val="22"/>
        </w:rPr>
        <w:t xml:space="preserve">local community </w:t>
      </w:r>
      <w:r w:rsidR="008E4A09">
        <w:rPr>
          <w:bCs/>
          <w:iCs/>
          <w:sz w:val="22"/>
        </w:rPr>
        <w:t>(</w:t>
      </w:r>
      <w:r w:rsidRPr="00A509BF">
        <w:rPr>
          <w:bCs/>
          <w:iCs/>
          <w:sz w:val="22"/>
        </w:rPr>
        <w:t xml:space="preserve">DG2 </w:t>
      </w:r>
      <w:r w:rsidR="008E4A09">
        <w:rPr>
          <w:bCs/>
          <w:iCs/>
          <w:sz w:val="22"/>
        </w:rPr>
        <w:t xml:space="preserve">– 0RH, 0RJ, 0RD, 0RF, 0RG, 0RL), and </w:t>
      </w:r>
      <w:r w:rsidR="002D7213">
        <w:rPr>
          <w:bCs/>
          <w:iCs/>
          <w:sz w:val="22"/>
        </w:rPr>
        <w:t xml:space="preserve">affected </w:t>
      </w:r>
      <w:r w:rsidR="008E4A09">
        <w:rPr>
          <w:bCs/>
          <w:iCs/>
          <w:sz w:val="22"/>
        </w:rPr>
        <w:t>local business</w:t>
      </w:r>
      <w:r w:rsidR="002D7213">
        <w:rPr>
          <w:bCs/>
          <w:iCs/>
          <w:sz w:val="22"/>
        </w:rPr>
        <w:t>es</w:t>
      </w:r>
      <w:r w:rsidR="008E4A09">
        <w:rPr>
          <w:bCs/>
          <w:iCs/>
          <w:sz w:val="22"/>
        </w:rPr>
        <w:t xml:space="preserve"> with</w:t>
      </w:r>
      <w:r w:rsidR="002D7213">
        <w:rPr>
          <w:bCs/>
          <w:iCs/>
          <w:sz w:val="22"/>
        </w:rPr>
        <w:t>in a</w:t>
      </w:r>
      <w:r w:rsidR="008E4A09">
        <w:rPr>
          <w:bCs/>
          <w:iCs/>
          <w:sz w:val="22"/>
        </w:rPr>
        <w:t xml:space="preserve"> </w:t>
      </w:r>
      <w:r w:rsidR="002D7213">
        <w:rPr>
          <w:bCs/>
          <w:iCs/>
          <w:sz w:val="22"/>
        </w:rPr>
        <w:t>two-mile</w:t>
      </w:r>
      <w:r w:rsidR="008E4A09">
        <w:rPr>
          <w:bCs/>
          <w:iCs/>
          <w:sz w:val="22"/>
        </w:rPr>
        <w:t xml:space="preserve"> radius </w:t>
      </w:r>
      <w:r w:rsidR="008A29FD">
        <w:rPr>
          <w:bCs/>
          <w:iCs/>
          <w:sz w:val="22"/>
        </w:rPr>
        <w:t xml:space="preserve">of the church </w:t>
      </w:r>
      <w:r w:rsidRPr="00A509BF">
        <w:rPr>
          <w:bCs/>
          <w:iCs/>
          <w:sz w:val="22"/>
        </w:rPr>
        <w:t>were contacted by letter</w:t>
      </w:r>
      <w:r w:rsidR="002D7213">
        <w:rPr>
          <w:bCs/>
          <w:iCs/>
          <w:sz w:val="22"/>
        </w:rPr>
        <w:t>,</w:t>
      </w:r>
      <w:r w:rsidRPr="00A509BF">
        <w:rPr>
          <w:bCs/>
          <w:iCs/>
          <w:sz w:val="22"/>
        </w:rPr>
        <w:t xml:space="preserve"> </w:t>
      </w:r>
      <w:r w:rsidR="008E4A09">
        <w:rPr>
          <w:bCs/>
          <w:iCs/>
          <w:sz w:val="22"/>
        </w:rPr>
        <w:t>6</w:t>
      </w:r>
      <w:r w:rsidR="008E4A09">
        <w:rPr>
          <w:bCs/>
          <w:iCs/>
          <w:sz w:val="22"/>
          <w:vertAlign w:val="superscript"/>
        </w:rPr>
        <w:t xml:space="preserve"> </w:t>
      </w:r>
      <w:r w:rsidR="008E4A09">
        <w:rPr>
          <w:bCs/>
          <w:iCs/>
          <w:sz w:val="22"/>
        </w:rPr>
        <w:t>June 2024</w:t>
      </w:r>
      <w:r w:rsidR="002D7213">
        <w:rPr>
          <w:bCs/>
          <w:iCs/>
          <w:sz w:val="22"/>
        </w:rPr>
        <w:t>,</w:t>
      </w:r>
      <w:r w:rsidR="008E4A09">
        <w:rPr>
          <w:bCs/>
          <w:iCs/>
          <w:sz w:val="22"/>
        </w:rPr>
        <w:t xml:space="preserve"> t</w:t>
      </w:r>
      <w:r w:rsidRPr="00A509BF">
        <w:rPr>
          <w:bCs/>
          <w:iCs/>
          <w:sz w:val="22"/>
        </w:rPr>
        <w:t xml:space="preserve">o involve them in the situation </w:t>
      </w:r>
      <w:r w:rsidR="008E4A09" w:rsidRPr="00A509BF">
        <w:rPr>
          <w:bCs/>
          <w:iCs/>
          <w:sz w:val="22"/>
        </w:rPr>
        <w:t>regarding</w:t>
      </w:r>
      <w:r w:rsidRPr="00A509BF">
        <w:rPr>
          <w:bCs/>
          <w:iCs/>
          <w:sz w:val="22"/>
        </w:rPr>
        <w:t xml:space="preserve"> th</w:t>
      </w:r>
      <w:r w:rsidR="008E4A09">
        <w:rPr>
          <w:bCs/>
          <w:iCs/>
          <w:sz w:val="22"/>
        </w:rPr>
        <w:t>e discovery</w:t>
      </w:r>
      <w:r w:rsidR="00950066">
        <w:rPr>
          <w:bCs/>
          <w:iCs/>
          <w:sz w:val="22"/>
        </w:rPr>
        <w:t>, t</w:t>
      </w:r>
      <w:r w:rsidR="008E4A09">
        <w:rPr>
          <w:bCs/>
          <w:iCs/>
          <w:sz w:val="22"/>
        </w:rPr>
        <w:t>he bells</w:t>
      </w:r>
      <w:r w:rsidR="00950066">
        <w:rPr>
          <w:bCs/>
          <w:iCs/>
          <w:sz w:val="22"/>
        </w:rPr>
        <w:t>,</w:t>
      </w:r>
      <w:r w:rsidR="008E4A09">
        <w:rPr>
          <w:bCs/>
          <w:iCs/>
          <w:sz w:val="22"/>
        </w:rPr>
        <w:t xml:space="preserve"> and their removal</w:t>
      </w:r>
      <w:r w:rsidR="00950066">
        <w:rPr>
          <w:bCs/>
          <w:iCs/>
          <w:sz w:val="22"/>
        </w:rPr>
        <w:t>.</w:t>
      </w:r>
    </w:p>
    <w:p w14:paraId="29D04ECE" w14:textId="7384BD67" w:rsidR="00F80902" w:rsidRDefault="00950066" w:rsidP="00A3326D">
      <w:pPr>
        <w:ind w:left="720"/>
        <w:jc w:val="both"/>
        <w:rPr>
          <w:bCs/>
          <w:iCs/>
          <w:sz w:val="22"/>
        </w:rPr>
      </w:pPr>
      <w:r>
        <w:rPr>
          <w:bCs/>
          <w:iCs/>
          <w:sz w:val="22"/>
        </w:rPr>
        <w:t>Since publication in June 2024, a significant increase in visitors to the site have been noted by the appellants. Many have approached the appellant on site, interested to engage with the site’s history</w:t>
      </w:r>
      <w:r w:rsidR="000A653F">
        <w:rPr>
          <w:bCs/>
          <w:iCs/>
          <w:sz w:val="22"/>
        </w:rPr>
        <w:t xml:space="preserve">, signing the petition, and supporting the campaign by buying the book accompanying the appellants’ archaeological report. </w:t>
      </w:r>
      <w:r>
        <w:rPr>
          <w:bCs/>
          <w:iCs/>
          <w:sz w:val="22"/>
        </w:rPr>
        <w:t>Included</w:t>
      </w:r>
      <w:r w:rsidR="000A653F">
        <w:rPr>
          <w:bCs/>
          <w:iCs/>
          <w:sz w:val="22"/>
        </w:rPr>
        <w:t xml:space="preserve"> within the visitors</w:t>
      </w:r>
      <w:r>
        <w:rPr>
          <w:bCs/>
          <w:iCs/>
          <w:sz w:val="22"/>
        </w:rPr>
        <w:t xml:space="preserve">, were those who have a prior relationship with the church as former parishioners. All have expressed support for the appellants’ campaign, and the reasons the bells have been removed. All those visiting have no doubt of the discovery, </w:t>
      </w:r>
      <w:r w:rsidR="00FE5C65">
        <w:rPr>
          <w:bCs/>
          <w:iCs/>
          <w:sz w:val="22"/>
        </w:rPr>
        <w:t xml:space="preserve">some ex-parishioners </w:t>
      </w:r>
      <w:r>
        <w:rPr>
          <w:bCs/>
          <w:iCs/>
          <w:sz w:val="22"/>
        </w:rPr>
        <w:t xml:space="preserve">confirming their own understanding that the church </w:t>
      </w:r>
      <w:r w:rsidR="00FE5C65">
        <w:rPr>
          <w:bCs/>
          <w:iCs/>
          <w:sz w:val="22"/>
        </w:rPr>
        <w:t xml:space="preserve">always </w:t>
      </w:r>
      <w:r>
        <w:rPr>
          <w:bCs/>
          <w:iCs/>
          <w:sz w:val="22"/>
        </w:rPr>
        <w:t xml:space="preserve">had </w:t>
      </w:r>
      <w:r w:rsidR="00FE5C65">
        <w:rPr>
          <w:bCs/>
          <w:iCs/>
          <w:sz w:val="22"/>
        </w:rPr>
        <w:t xml:space="preserve">a </w:t>
      </w:r>
      <w:r>
        <w:rPr>
          <w:bCs/>
          <w:iCs/>
          <w:sz w:val="22"/>
        </w:rPr>
        <w:t>‘Templar legacy</w:t>
      </w:r>
      <w:r w:rsidR="00FE5C65">
        <w:rPr>
          <w:bCs/>
          <w:iCs/>
          <w:sz w:val="22"/>
        </w:rPr>
        <w:t>’</w:t>
      </w:r>
      <w:r>
        <w:rPr>
          <w:bCs/>
          <w:iCs/>
          <w:sz w:val="22"/>
        </w:rPr>
        <w:t>.</w:t>
      </w:r>
      <w:r w:rsidR="008A29FD">
        <w:rPr>
          <w:bCs/>
          <w:iCs/>
          <w:sz w:val="22"/>
        </w:rPr>
        <w:t xml:space="preserve"> </w:t>
      </w:r>
      <w:r w:rsidR="000A653F">
        <w:rPr>
          <w:bCs/>
          <w:iCs/>
          <w:sz w:val="22"/>
        </w:rPr>
        <w:t>All would like to see the church and surrounding historic graveyard refurbished as a celebration of the site’s history</w:t>
      </w:r>
      <w:r w:rsidR="008A29FD">
        <w:rPr>
          <w:bCs/>
          <w:iCs/>
          <w:sz w:val="22"/>
        </w:rPr>
        <w:t>.</w:t>
      </w:r>
    </w:p>
    <w:p w14:paraId="16134699" w14:textId="5FD0C1DF" w:rsidR="00B717D2" w:rsidRPr="00794333" w:rsidRDefault="00794333" w:rsidP="00794333">
      <w:pPr>
        <w:pStyle w:val="Heading3"/>
      </w:pPr>
      <w:bookmarkStart w:id="20" w:name="_Toc183042321"/>
      <w:r>
        <w:t>7.8</w:t>
      </w:r>
      <w:r>
        <w:tab/>
      </w:r>
      <w:r w:rsidR="00B717D2" w:rsidRPr="00794333">
        <w:t>Summary</w:t>
      </w:r>
      <w:bookmarkEnd w:id="20"/>
    </w:p>
    <w:p w14:paraId="7BB113D6" w14:textId="08C47207" w:rsidR="00D83911" w:rsidRDefault="001A6848" w:rsidP="00AE1C0F">
      <w:pPr>
        <w:ind w:left="720"/>
        <w:jc w:val="both"/>
        <w:rPr>
          <w:sz w:val="22"/>
        </w:rPr>
      </w:pPr>
      <w:r w:rsidRPr="001A6848">
        <w:rPr>
          <w:sz w:val="22"/>
        </w:rPr>
        <w:t xml:space="preserve">The appellants accept planning consent is required to remove the bells and recognise the purpose of planning control is to protect the interests of the public, not the interests of the appellants, nor even the bells. Nevertheless, the council should be fair and objective in the decisions they make, and reasons for refusal should therefore be objective and </w:t>
      </w:r>
      <w:r w:rsidR="003C4A22" w:rsidRPr="001A6848">
        <w:rPr>
          <w:sz w:val="22"/>
        </w:rPr>
        <w:t>evidence based</w:t>
      </w:r>
      <w:r w:rsidRPr="001A6848">
        <w:rPr>
          <w:sz w:val="22"/>
        </w:rPr>
        <w:t>.</w:t>
      </w:r>
      <w:r w:rsidR="00D83911" w:rsidRPr="00D83911">
        <w:rPr>
          <w:sz w:val="22"/>
        </w:rPr>
        <w:t xml:space="preserve"> </w:t>
      </w:r>
      <w:r w:rsidR="00D83911" w:rsidRPr="00004C2C">
        <w:rPr>
          <w:sz w:val="22"/>
        </w:rPr>
        <w:t xml:space="preserve">Regardless of the outcome of </w:t>
      </w:r>
      <w:r w:rsidR="002D7213">
        <w:rPr>
          <w:sz w:val="22"/>
        </w:rPr>
        <w:t xml:space="preserve">the </w:t>
      </w:r>
      <w:r w:rsidR="00D83911" w:rsidRPr="00004C2C">
        <w:rPr>
          <w:sz w:val="22"/>
        </w:rPr>
        <w:t xml:space="preserve">council’s decision, the appellants should expect that it should be made on an inclusive understanding of the </w:t>
      </w:r>
      <w:r w:rsidR="00F53A73">
        <w:rPr>
          <w:sz w:val="22"/>
        </w:rPr>
        <w:t xml:space="preserve">nature of the </w:t>
      </w:r>
      <w:r w:rsidR="00D83911" w:rsidRPr="00004C2C">
        <w:rPr>
          <w:sz w:val="22"/>
        </w:rPr>
        <w:t>bells and site, appraised without partiality, governed by the entirety of evidence and fact</w:t>
      </w:r>
      <w:r w:rsidR="006661E5">
        <w:rPr>
          <w:sz w:val="22"/>
        </w:rPr>
        <w:t>s</w:t>
      </w:r>
      <w:r w:rsidR="00D83911" w:rsidRPr="00004C2C">
        <w:rPr>
          <w:sz w:val="22"/>
        </w:rPr>
        <w:t xml:space="preserve"> presented.</w:t>
      </w:r>
    </w:p>
    <w:p w14:paraId="3BA11B31" w14:textId="17EA76DB" w:rsidR="00544CBD" w:rsidRPr="00544CBD" w:rsidRDefault="00FC6A38" w:rsidP="00544CBD">
      <w:pPr>
        <w:ind w:left="720"/>
        <w:jc w:val="both"/>
        <w:rPr>
          <w:sz w:val="22"/>
        </w:rPr>
      </w:pPr>
      <w:r w:rsidRPr="00FC6A38">
        <w:rPr>
          <w:sz w:val="22"/>
        </w:rPr>
        <w:t xml:space="preserve">However, in their objection to the appellants’ proposal, the council have not demonstrated they have carried out any objective appraisal of the bells’ comprehensive understanding, as presented by the appellants, in determining </w:t>
      </w:r>
      <w:r w:rsidR="00F53A73">
        <w:rPr>
          <w:sz w:val="22"/>
        </w:rPr>
        <w:t xml:space="preserve">their </w:t>
      </w:r>
      <w:r w:rsidRPr="00FC6A38">
        <w:rPr>
          <w:sz w:val="22"/>
        </w:rPr>
        <w:t xml:space="preserve">decision making. The council have neither authenticated, nor disavowed the appellants’ understanding. Thus, the council’s dismissal of the appellants’ testimony </w:t>
      </w:r>
      <w:r w:rsidR="00F53A73">
        <w:rPr>
          <w:sz w:val="22"/>
        </w:rPr>
        <w:t xml:space="preserve">of the bell’s extraordinary provenance and value </w:t>
      </w:r>
      <w:r w:rsidRPr="00FC6A38">
        <w:rPr>
          <w:sz w:val="22"/>
        </w:rPr>
        <w:t xml:space="preserve">is entirely subjective, and in the appellants’ view, negligently does not consider the </w:t>
      </w:r>
      <w:r w:rsidR="00F53A73">
        <w:rPr>
          <w:sz w:val="22"/>
        </w:rPr>
        <w:t>significant</w:t>
      </w:r>
      <w:r w:rsidRPr="00FC6A38">
        <w:rPr>
          <w:sz w:val="22"/>
        </w:rPr>
        <w:t xml:space="preserve"> harm that refusal will bring over and above removal of the physical connection of bells and church. The church as it stands, is not appropriate to the bells’ security</w:t>
      </w:r>
      <w:r w:rsidR="00F53A73">
        <w:rPr>
          <w:sz w:val="22"/>
        </w:rPr>
        <w:t>, and t</w:t>
      </w:r>
      <w:r w:rsidRPr="00FC6A38">
        <w:rPr>
          <w:sz w:val="22"/>
        </w:rPr>
        <w:t>he council and HES</w:t>
      </w:r>
      <w:r w:rsidR="002D7213">
        <w:rPr>
          <w:sz w:val="22"/>
        </w:rPr>
        <w:t>’</w:t>
      </w:r>
      <w:r w:rsidRPr="00FC6A38">
        <w:rPr>
          <w:sz w:val="22"/>
        </w:rPr>
        <w:t xml:space="preserve"> refusal to authoritatively authenticate (or authoritatively disavow) the appellants’ understanding is a significant impediment to developing the church suitable to </w:t>
      </w:r>
      <w:proofErr w:type="gramStart"/>
      <w:r w:rsidRPr="00FC6A38">
        <w:rPr>
          <w:sz w:val="22"/>
        </w:rPr>
        <w:t>its</w:t>
      </w:r>
      <w:proofErr w:type="gramEnd"/>
      <w:r w:rsidRPr="00FC6A38">
        <w:rPr>
          <w:sz w:val="22"/>
        </w:rPr>
        <w:t xml:space="preserve"> found history beneath its floors and in its </w:t>
      </w:r>
      <w:r w:rsidR="002D7213" w:rsidRPr="00FC6A38">
        <w:rPr>
          <w:sz w:val="22"/>
        </w:rPr>
        <w:t>belfry</w:t>
      </w:r>
      <w:r w:rsidR="00C81D40">
        <w:rPr>
          <w:sz w:val="22"/>
        </w:rPr>
        <w:t>;</w:t>
      </w:r>
      <w:r w:rsidR="002D7213">
        <w:rPr>
          <w:sz w:val="22"/>
        </w:rPr>
        <w:t xml:space="preserve"> development essential </w:t>
      </w:r>
      <w:r w:rsidR="001D3823">
        <w:rPr>
          <w:sz w:val="22"/>
        </w:rPr>
        <w:t>to create</w:t>
      </w:r>
      <w:r w:rsidR="002D7213">
        <w:rPr>
          <w:sz w:val="22"/>
        </w:rPr>
        <w:t xml:space="preserve"> a suitable housing for bells of extraordinary provenance. In the</w:t>
      </w:r>
      <w:r w:rsidR="001D3823">
        <w:rPr>
          <w:sz w:val="22"/>
        </w:rPr>
        <w:t xml:space="preserve"> absence</w:t>
      </w:r>
      <w:r w:rsidR="002D7213">
        <w:rPr>
          <w:sz w:val="22"/>
        </w:rPr>
        <w:t xml:space="preserve"> of </w:t>
      </w:r>
      <w:r w:rsidR="001D3823">
        <w:rPr>
          <w:sz w:val="22"/>
        </w:rPr>
        <w:t xml:space="preserve">the church’s development, </w:t>
      </w:r>
      <w:r w:rsidR="002D7213">
        <w:rPr>
          <w:sz w:val="22"/>
        </w:rPr>
        <w:t>a new keeper must be found, suitable to the</w:t>
      </w:r>
      <w:r w:rsidR="001D3823">
        <w:rPr>
          <w:sz w:val="22"/>
        </w:rPr>
        <w:t xml:space="preserve"> </w:t>
      </w:r>
      <w:r w:rsidR="002D7213">
        <w:rPr>
          <w:sz w:val="22"/>
        </w:rPr>
        <w:t>b</w:t>
      </w:r>
      <w:r w:rsidR="001D3823">
        <w:rPr>
          <w:sz w:val="22"/>
        </w:rPr>
        <w:t>e</w:t>
      </w:r>
      <w:r w:rsidR="002D7213">
        <w:rPr>
          <w:sz w:val="22"/>
        </w:rPr>
        <w:t>lls</w:t>
      </w:r>
      <w:r w:rsidR="001D3823">
        <w:rPr>
          <w:sz w:val="22"/>
        </w:rPr>
        <w:t>’</w:t>
      </w:r>
      <w:r w:rsidR="002D7213">
        <w:rPr>
          <w:sz w:val="22"/>
        </w:rPr>
        <w:t xml:space="preserve"> protection</w:t>
      </w:r>
      <w:r w:rsidR="00C81D40">
        <w:rPr>
          <w:sz w:val="22"/>
        </w:rPr>
        <w:t>, in full disclosure of the bells’ Templar provenance; provenance that has not been dismantled in any way, by any challenge</w:t>
      </w:r>
      <w:r w:rsidR="00FF5224">
        <w:rPr>
          <w:sz w:val="22"/>
        </w:rPr>
        <w:t xml:space="preserve">, yet is denied by </w:t>
      </w:r>
      <w:r w:rsidR="00544CBD" w:rsidRPr="00544CBD">
        <w:rPr>
          <w:sz w:val="22"/>
        </w:rPr>
        <w:t>the council</w:t>
      </w:r>
      <w:r w:rsidR="00544CBD">
        <w:rPr>
          <w:sz w:val="22"/>
        </w:rPr>
        <w:t xml:space="preserve"> and</w:t>
      </w:r>
      <w:r w:rsidR="00544CBD" w:rsidRPr="00544CBD">
        <w:rPr>
          <w:sz w:val="22"/>
        </w:rPr>
        <w:t xml:space="preserve"> </w:t>
      </w:r>
      <w:r w:rsidR="00FF5224">
        <w:rPr>
          <w:sz w:val="22"/>
        </w:rPr>
        <w:t>Scottish historical governance</w:t>
      </w:r>
      <w:r w:rsidR="000A653F">
        <w:rPr>
          <w:sz w:val="22"/>
        </w:rPr>
        <w:t xml:space="preserve">; </w:t>
      </w:r>
      <w:r w:rsidR="00544CBD">
        <w:rPr>
          <w:sz w:val="22"/>
        </w:rPr>
        <w:t xml:space="preserve">authorities that </w:t>
      </w:r>
      <w:r w:rsidR="00544CBD" w:rsidRPr="00544CBD">
        <w:rPr>
          <w:sz w:val="22"/>
        </w:rPr>
        <w:t>exhibit a distinct lack of due diligence to the owners’ historical charge, only because the research was not conducted from within an academic institution</w:t>
      </w:r>
      <w:r w:rsidR="00544CBD">
        <w:rPr>
          <w:sz w:val="22"/>
        </w:rPr>
        <w:t>;</w:t>
      </w:r>
      <w:r w:rsidR="00544CBD" w:rsidRPr="00544CBD">
        <w:rPr>
          <w:sz w:val="22"/>
        </w:rPr>
        <w:t xml:space="preserve"> </w:t>
      </w:r>
      <w:r w:rsidR="00544CBD">
        <w:rPr>
          <w:sz w:val="22"/>
        </w:rPr>
        <w:t xml:space="preserve">research that is constructed on the work and involvement </w:t>
      </w:r>
      <w:r w:rsidR="00544CBD" w:rsidRPr="00544CBD">
        <w:rPr>
          <w:sz w:val="22"/>
        </w:rPr>
        <w:t>of many academics</w:t>
      </w:r>
      <w:r w:rsidR="00544CBD">
        <w:rPr>
          <w:sz w:val="22"/>
        </w:rPr>
        <w:t xml:space="preserve"> and their</w:t>
      </w:r>
      <w:r w:rsidR="00544CBD" w:rsidRPr="00544CBD">
        <w:rPr>
          <w:sz w:val="22"/>
        </w:rPr>
        <w:t xml:space="preserve"> evidenced research.</w:t>
      </w:r>
    </w:p>
    <w:p w14:paraId="2B6030A3" w14:textId="09A02022" w:rsidR="00F53A73" w:rsidRDefault="00FC6A38" w:rsidP="00F97B33">
      <w:pPr>
        <w:ind w:left="720"/>
        <w:jc w:val="both"/>
        <w:rPr>
          <w:sz w:val="22"/>
        </w:rPr>
      </w:pPr>
      <w:r w:rsidRPr="00FC6A38">
        <w:rPr>
          <w:sz w:val="22"/>
        </w:rPr>
        <w:t>The grounds for refusal the council employ</w:t>
      </w:r>
      <w:r w:rsidR="00544CBD">
        <w:rPr>
          <w:sz w:val="22"/>
        </w:rPr>
        <w:t>s</w:t>
      </w:r>
      <w:r w:rsidRPr="00FC6A38">
        <w:rPr>
          <w:sz w:val="22"/>
        </w:rPr>
        <w:t xml:space="preserve"> </w:t>
      </w:r>
      <w:r w:rsidR="00AF54FB">
        <w:rPr>
          <w:sz w:val="22"/>
        </w:rPr>
        <w:t>are</w:t>
      </w:r>
      <w:r w:rsidRPr="00FC6A38">
        <w:rPr>
          <w:sz w:val="22"/>
        </w:rPr>
        <w:t xml:space="preserve"> informed </w:t>
      </w:r>
      <w:r w:rsidRPr="00FC6A38">
        <w:rPr>
          <w:i/>
          <w:iCs/>
          <w:sz w:val="22"/>
        </w:rPr>
        <w:t>only</w:t>
      </w:r>
      <w:r w:rsidRPr="00FC6A38">
        <w:rPr>
          <w:sz w:val="22"/>
        </w:rPr>
        <w:t xml:space="preserve"> by the existing listing of Holywood church, as maintained by HES</w:t>
      </w:r>
      <w:r w:rsidR="000818EB">
        <w:rPr>
          <w:sz w:val="22"/>
        </w:rPr>
        <w:t>.</w:t>
      </w:r>
      <w:r w:rsidR="000818EB" w:rsidRPr="000818EB">
        <w:rPr>
          <w:sz w:val="22"/>
        </w:rPr>
        <w:t xml:space="preserve"> The listing, in terms of general understanding of the bells is correct, but it does not constitute a</w:t>
      </w:r>
      <w:r w:rsidR="00544CBD">
        <w:rPr>
          <w:sz w:val="22"/>
        </w:rPr>
        <w:t xml:space="preserve"> complete and </w:t>
      </w:r>
      <w:r w:rsidR="000818EB" w:rsidRPr="000818EB">
        <w:rPr>
          <w:sz w:val="22"/>
        </w:rPr>
        <w:t xml:space="preserve">‘inclusive understanding’ as </w:t>
      </w:r>
      <w:r w:rsidR="00AF54FB">
        <w:rPr>
          <w:sz w:val="22"/>
        </w:rPr>
        <w:t>promoted</w:t>
      </w:r>
      <w:r w:rsidR="000818EB" w:rsidRPr="000818EB">
        <w:rPr>
          <w:sz w:val="22"/>
        </w:rPr>
        <w:t xml:space="preserve"> by HEP1 and the Council’s Local Development Plan.</w:t>
      </w:r>
      <w:r w:rsidR="000818EB">
        <w:rPr>
          <w:sz w:val="22"/>
        </w:rPr>
        <w:t xml:space="preserve"> The current </w:t>
      </w:r>
      <w:r w:rsidRPr="00FC6A38">
        <w:rPr>
          <w:sz w:val="22"/>
        </w:rPr>
        <w:t>listing is not formed from a comprehensive understanding of the bells</w:t>
      </w:r>
      <w:r w:rsidR="00AF54FB">
        <w:rPr>
          <w:sz w:val="22"/>
        </w:rPr>
        <w:t xml:space="preserve"> or the site</w:t>
      </w:r>
      <w:r w:rsidRPr="00FC6A38">
        <w:rPr>
          <w:sz w:val="22"/>
        </w:rPr>
        <w:t xml:space="preserve">, </w:t>
      </w:r>
      <w:r w:rsidR="00AF54FB">
        <w:rPr>
          <w:sz w:val="22"/>
        </w:rPr>
        <w:t>but a distinct lack of it</w:t>
      </w:r>
      <w:r w:rsidR="00B1069A">
        <w:rPr>
          <w:sz w:val="22"/>
        </w:rPr>
        <w:t xml:space="preserve">. </w:t>
      </w:r>
      <w:r w:rsidRPr="00FC6A38">
        <w:rPr>
          <w:sz w:val="22"/>
        </w:rPr>
        <w:t xml:space="preserve">HES </w:t>
      </w:r>
      <w:r w:rsidR="00B1069A">
        <w:rPr>
          <w:sz w:val="22"/>
        </w:rPr>
        <w:t xml:space="preserve">and the </w:t>
      </w:r>
      <w:r w:rsidR="00B1069A">
        <w:rPr>
          <w:sz w:val="22"/>
        </w:rPr>
        <w:lastRenderedPageBreak/>
        <w:t xml:space="preserve">council </w:t>
      </w:r>
      <w:r w:rsidRPr="00FC6A38">
        <w:rPr>
          <w:sz w:val="22"/>
        </w:rPr>
        <w:t>den</w:t>
      </w:r>
      <w:r w:rsidR="00B1069A">
        <w:rPr>
          <w:sz w:val="22"/>
        </w:rPr>
        <w:t>y</w:t>
      </w:r>
      <w:r w:rsidRPr="00FC6A38">
        <w:rPr>
          <w:sz w:val="22"/>
        </w:rPr>
        <w:t xml:space="preserve"> </w:t>
      </w:r>
      <w:r w:rsidR="00F97B33">
        <w:rPr>
          <w:sz w:val="22"/>
        </w:rPr>
        <w:t>the</w:t>
      </w:r>
      <w:r w:rsidR="000818EB" w:rsidRPr="000818EB">
        <w:rPr>
          <w:sz w:val="22"/>
        </w:rPr>
        <w:t xml:space="preserve"> appellants’ exemplary </w:t>
      </w:r>
      <w:r w:rsidR="00B1069A">
        <w:rPr>
          <w:sz w:val="22"/>
        </w:rPr>
        <w:t xml:space="preserve">research, as the only forensic and studied examination of the bells and their connection to the site available, </w:t>
      </w:r>
      <w:r w:rsidR="000818EB" w:rsidRPr="000818EB">
        <w:rPr>
          <w:sz w:val="22"/>
        </w:rPr>
        <w:t xml:space="preserve">without any </w:t>
      </w:r>
      <w:r w:rsidR="00B1069A">
        <w:rPr>
          <w:sz w:val="22"/>
        </w:rPr>
        <w:t xml:space="preserve">providing any </w:t>
      </w:r>
      <w:r w:rsidR="000818EB" w:rsidRPr="000818EB">
        <w:rPr>
          <w:sz w:val="22"/>
        </w:rPr>
        <w:t xml:space="preserve">demonstrable merit to why objects of extraordinary historical interest should be discounted by </w:t>
      </w:r>
      <w:r w:rsidR="00B1069A">
        <w:rPr>
          <w:sz w:val="22"/>
        </w:rPr>
        <w:t>the council</w:t>
      </w:r>
      <w:r w:rsidR="000818EB">
        <w:rPr>
          <w:sz w:val="22"/>
        </w:rPr>
        <w:t xml:space="preserve"> in its considerations</w:t>
      </w:r>
      <w:r w:rsidR="000818EB" w:rsidRPr="000818EB">
        <w:rPr>
          <w:sz w:val="22"/>
        </w:rPr>
        <w:t>.</w:t>
      </w:r>
      <w:r w:rsidR="000818EB">
        <w:rPr>
          <w:sz w:val="22"/>
        </w:rPr>
        <w:t xml:space="preserve"> Both</w:t>
      </w:r>
      <w:r w:rsidR="00F53A73">
        <w:rPr>
          <w:sz w:val="22"/>
        </w:rPr>
        <w:t xml:space="preserve"> the </w:t>
      </w:r>
      <w:r w:rsidR="000818EB">
        <w:rPr>
          <w:sz w:val="22"/>
        </w:rPr>
        <w:t>council</w:t>
      </w:r>
      <w:r w:rsidR="00F53A73">
        <w:rPr>
          <w:sz w:val="22"/>
        </w:rPr>
        <w:t xml:space="preserve"> and HES use th</w:t>
      </w:r>
      <w:r w:rsidR="000818EB">
        <w:rPr>
          <w:sz w:val="22"/>
        </w:rPr>
        <w:t>e listing, as it stands,</w:t>
      </w:r>
      <w:r w:rsidR="00F53A73">
        <w:rPr>
          <w:sz w:val="22"/>
        </w:rPr>
        <w:t xml:space="preserve"> to excuse </w:t>
      </w:r>
      <w:r w:rsidR="000818EB">
        <w:rPr>
          <w:sz w:val="22"/>
        </w:rPr>
        <w:t>themselves</w:t>
      </w:r>
      <w:r w:rsidR="00F53A73">
        <w:rPr>
          <w:sz w:val="22"/>
        </w:rPr>
        <w:t xml:space="preserve"> from engaging </w:t>
      </w:r>
      <w:r w:rsidR="000818EB">
        <w:rPr>
          <w:sz w:val="22"/>
        </w:rPr>
        <w:t>with the appellants’ discovery</w:t>
      </w:r>
      <w:r w:rsidR="00F97B33">
        <w:rPr>
          <w:sz w:val="22"/>
        </w:rPr>
        <w:t xml:space="preserve">, </w:t>
      </w:r>
      <w:r w:rsidR="00F97B33" w:rsidRPr="00F97B33">
        <w:rPr>
          <w:sz w:val="22"/>
        </w:rPr>
        <w:t xml:space="preserve">and </w:t>
      </w:r>
      <w:r w:rsidR="00F97B33">
        <w:rPr>
          <w:sz w:val="22"/>
        </w:rPr>
        <w:t>instead</w:t>
      </w:r>
      <w:r w:rsidR="00F97B33" w:rsidRPr="00F97B33">
        <w:rPr>
          <w:sz w:val="22"/>
        </w:rPr>
        <w:t xml:space="preserve"> offer an obtuse bureaucratic decision</w:t>
      </w:r>
      <w:r w:rsidR="00F97B33">
        <w:rPr>
          <w:sz w:val="22"/>
        </w:rPr>
        <w:t xml:space="preserve">, </w:t>
      </w:r>
      <w:r w:rsidR="00F97B33" w:rsidRPr="00F97B33">
        <w:rPr>
          <w:sz w:val="22"/>
        </w:rPr>
        <w:t>condem</w:t>
      </w:r>
      <w:r w:rsidR="00F97B33">
        <w:rPr>
          <w:sz w:val="22"/>
        </w:rPr>
        <w:t>ning</w:t>
      </w:r>
      <w:r w:rsidR="00F97B33" w:rsidRPr="00F97B33">
        <w:rPr>
          <w:sz w:val="22"/>
        </w:rPr>
        <w:t xml:space="preserve"> priceless artefacts to be retained in a dilapidated church</w:t>
      </w:r>
      <w:r w:rsidR="00F97B33">
        <w:rPr>
          <w:sz w:val="22"/>
        </w:rPr>
        <w:t xml:space="preserve">, </w:t>
      </w:r>
      <w:r w:rsidR="00F53A73">
        <w:rPr>
          <w:sz w:val="22"/>
        </w:rPr>
        <w:t xml:space="preserve">and </w:t>
      </w:r>
      <w:r w:rsidR="000818EB">
        <w:rPr>
          <w:sz w:val="22"/>
        </w:rPr>
        <w:t xml:space="preserve">so deprive </w:t>
      </w:r>
      <w:r w:rsidR="00F97B33">
        <w:rPr>
          <w:sz w:val="22"/>
        </w:rPr>
        <w:t xml:space="preserve">any </w:t>
      </w:r>
      <w:r w:rsidR="000818EB">
        <w:rPr>
          <w:sz w:val="22"/>
        </w:rPr>
        <w:t>benefit</w:t>
      </w:r>
      <w:r w:rsidR="00F53A73">
        <w:rPr>
          <w:sz w:val="22"/>
        </w:rPr>
        <w:t xml:space="preserve"> to the church</w:t>
      </w:r>
      <w:r w:rsidR="000818EB">
        <w:rPr>
          <w:sz w:val="22"/>
        </w:rPr>
        <w:t>, the public and</w:t>
      </w:r>
      <w:r w:rsidR="00F53A73">
        <w:rPr>
          <w:sz w:val="22"/>
        </w:rPr>
        <w:t xml:space="preserve"> </w:t>
      </w:r>
      <w:r w:rsidR="000818EB">
        <w:rPr>
          <w:sz w:val="22"/>
        </w:rPr>
        <w:t>Scottish</w:t>
      </w:r>
      <w:r w:rsidR="00F53A73">
        <w:rPr>
          <w:sz w:val="22"/>
        </w:rPr>
        <w:t xml:space="preserve"> </w:t>
      </w:r>
      <w:r w:rsidR="000818EB">
        <w:rPr>
          <w:sz w:val="22"/>
        </w:rPr>
        <w:t>heritage</w:t>
      </w:r>
      <w:r w:rsidR="00F53A73">
        <w:rPr>
          <w:sz w:val="22"/>
        </w:rPr>
        <w:t xml:space="preserve"> and its </w:t>
      </w:r>
      <w:r w:rsidR="000818EB">
        <w:rPr>
          <w:sz w:val="22"/>
        </w:rPr>
        <w:t>economy, contrary to Scotland’s heritage policies</w:t>
      </w:r>
      <w:r w:rsidR="00F97B33">
        <w:rPr>
          <w:sz w:val="22"/>
        </w:rPr>
        <w:t>.</w:t>
      </w:r>
    </w:p>
    <w:p w14:paraId="1C898D61" w14:textId="4DFD6FFD" w:rsidR="006661E5" w:rsidRPr="006661E5" w:rsidRDefault="001A6848" w:rsidP="00FC6A38">
      <w:pPr>
        <w:ind w:left="720"/>
        <w:jc w:val="both"/>
        <w:rPr>
          <w:sz w:val="22"/>
        </w:rPr>
      </w:pPr>
      <w:r w:rsidRPr="001A6848">
        <w:rPr>
          <w:sz w:val="22"/>
        </w:rPr>
        <w:t xml:space="preserve">In context of the Historic Environment Policy of Scotland, National </w:t>
      </w:r>
      <w:r w:rsidR="003D779B" w:rsidRPr="001A6848">
        <w:rPr>
          <w:sz w:val="22"/>
        </w:rPr>
        <w:t>Planning Framework 4</w:t>
      </w:r>
      <w:r w:rsidRPr="001A6848">
        <w:rPr>
          <w:sz w:val="22"/>
        </w:rPr>
        <w:t>,</w:t>
      </w:r>
      <w:r w:rsidR="003D779B" w:rsidRPr="001A6848">
        <w:rPr>
          <w:sz w:val="22"/>
        </w:rPr>
        <w:t xml:space="preserve"> Policy 7</w:t>
      </w:r>
      <w:r w:rsidRPr="001A6848">
        <w:rPr>
          <w:sz w:val="22"/>
        </w:rPr>
        <w:t xml:space="preserve">, and </w:t>
      </w:r>
      <w:r w:rsidR="003D779B" w:rsidRPr="001A6848">
        <w:rPr>
          <w:sz w:val="22"/>
        </w:rPr>
        <w:t>Dumfries and Galloway Council</w:t>
      </w:r>
      <w:r w:rsidR="001D3823">
        <w:rPr>
          <w:sz w:val="22"/>
        </w:rPr>
        <w:t>’s</w:t>
      </w:r>
      <w:r w:rsidR="003D779B" w:rsidRPr="001A6848">
        <w:rPr>
          <w:sz w:val="22"/>
        </w:rPr>
        <w:t xml:space="preserve"> Local Development Plan 2</w:t>
      </w:r>
      <w:r w:rsidRPr="001A6848">
        <w:rPr>
          <w:sz w:val="22"/>
        </w:rPr>
        <w:t xml:space="preserve">, it would be prudent for the council’s agents to first evaluate, assess and understand the bells’ Templar provenance, (if only so they can discount it with substantive evidence) so that an inclusive and informed understanding </w:t>
      </w:r>
      <w:r>
        <w:rPr>
          <w:sz w:val="22"/>
        </w:rPr>
        <w:t xml:space="preserve">of </w:t>
      </w:r>
      <w:r w:rsidRPr="001A6848">
        <w:rPr>
          <w:i/>
          <w:iCs/>
          <w:sz w:val="22"/>
        </w:rPr>
        <w:t>‘the character, special architectural and historic interest of the listed building’</w:t>
      </w:r>
      <w:r>
        <w:rPr>
          <w:sz w:val="22"/>
        </w:rPr>
        <w:t xml:space="preserve"> </w:t>
      </w:r>
      <w:r w:rsidRPr="001A6848">
        <w:rPr>
          <w:sz w:val="22"/>
        </w:rPr>
        <w:t xml:space="preserve">is </w:t>
      </w:r>
      <w:r>
        <w:rPr>
          <w:sz w:val="22"/>
        </w:rPr>
        <w:t>achieved</w:t>
      </w:r>
      <w:r w:rsidRPr="001A6848">
        <w:rPr>
          <w:sz w:val="22"/>
        </w:rPr>
        <w:t>, and so a sustainable solution to the church,</w:t>
      </w:r>
      <w:r>
        <w:rPr>
          <w:sz w:val="22"/>
        </w:rPr>
        <w:t xml:space="preserve"> </w:t>
      </w:r>
      <w:r w:rsidRPr="001A6848">
        <w:rPr>
          <w:sz w:val="22"/>
        </w:rPr>
        <w:t>in</w:t>
      </w:r>
      <w:r>
        <w:rPr>
          <w:sz w:val="22"/>
        </w:rPr>
        <w:t xml:space="preserve"> </w:t>
      </w:r>
      <w:r w:rsidRPr="001A6848">
        <w:rPr>
          <w:sz w:val="22"/>
        </w:rPr>
        <w:t>line with policy is presented by their actions.</w:t>
      </w:r>
      <w:r w:rsidR="00FC6A38">
        <w:rPr>
          <w:sz w:val="22"/>
        </w:rPr>
        <w:t xml:space="preserve"> </w:t>
      </w:r>
      <w:r w:rsidR="006661E5" w:rsidRPr="006661E5">
        <w:rPr>
          <w:sz w:val="22"/>
        </w:rPr>
        <w:t xml:space="preserve">Since the tenor of the Historic Environment Policy is to both understand heritage and promote its sustainable future, then the appellants should expect the council and HES as the council’s statutory consultant to objectively evaluate </w:t>
      </w:r>
      <w:r w:rsidR="00FC6A38">
        <w:rPr>
          <w:sz w:val="22"/>
        </w:rPr>
        <w:t>any</w:t>
      </w:r>
      <w:r w:rsidR="006661E5" w:rsidRPr="006661E5">
        <w:rPr>
          <w:sz w:val="22"/>
        </w:rPr>
        <w:t xml:space="preserve"> understanding and evidence </w:t>
      </w:r>
      <w:r w:rsidR="00FC6A38">
        <w:rPr>
          <w:sz w:val="22"/>
        </w:rPr>
        <w:t>presented</w:t>
      </w:r>
      <w:r w:rsidR="006661E5" w:rsidRPr="006661E5">
        <w:rPr>
          <w:sz w:val="22"/>
        </w:rPr>
        <w:t xml:space="preserve">. Only </w:t>
      </w:r>
      <w:r w:rsidR="00FC6A38">
        <w:rPr>
          <w:sz w:val="22"/>
        </w:rPr>
        <w:t>then</w:t>
      </w:r>
      <w:r w:rsidR="001D3823">
        <w:rPr>
          <w:sz w:val="22"/>
        </w:rPr>
        <w:t>,</w:t>
      </w:r>
      <w:r w:rsidR="00FC6A38">
        <w:rPr>
          <w:sz w:val="22"/>
        </w:rPr>
        <w:t xml:space="preserve"> </w:t>
      </w:r>
      <w:r w:rsidR="006661E5" w:rsidRPr="006661E5">
        <w:rPr>
          <w:sz w:val="22"/>
        </w:rPr>
        <w:t xml:space="preserve">if the council can discount the </w:t>
      </w:r>
      <w:r w:rsidR="00FC6A38">
        <w:rPr>
          <w:sz w:val="22"/>
        </w:rPr>
        <w:t>evidence presented</w:t>
      </w:r>
      <w:r w:rsidR="006661E5" w:rsidRPr="006661E5">
        <w:rPr>
          <w:sz w:val="22"/>
        </w:rPr>
        <w:t xml:space="preserve"> as immaterial to their decision making, should they then apply their objection.</w:t>
      </w:r>
    </w:p>
    <w:p w14:paraId="65479530" w14:textId="62038395" w:rsidR="00765C52" w:rsidRDefault="00BF769D" w:rsidP="004F0E92">
      <w:pPr>
        <w:pStyle w:val="Heading4"/>
        <w:ind w:firstLine="720"/>
      </w:pPr>
      <w:r>
        <w:t>Supplementary consideration</w:t>
      </w:r>
    </w:p>
    <w:p w14:paraId="4342ED15" w14:textId="5276030D" w:rsidR="00B03D9A" w:rsidRPr="00B03D9A" w:rsidRDefault="00B03D9A" w:rsidP="00B03D9A">
      <w:pPr>
        <w:spacing w:before="0" w:after="160"/>
        <w:ind w:left="720"/>
        <w:jc w:val="both"/>
        <w:rPr>
          <w:sz w:val="22"/>
        </w:rPr>
      </w:pPr>
      <w:r w:rsidRPr="00B03D9A">
        <w:rPr>
          <w:sz w:val="22"/>
        </w:rPr>
        <w:t>The appellants are on a journey from buying a church they hoped would become their home, denied because of a catalogue of misplay by previous owners and the failure to correctly challenge untested antiquarian theories, into a discovery of monumental proportions, via diligent examination and learning, along a road hindered by obduracy, indifference</w:t>
      </w:r>
      <w:r w:rsidR="00544CBD">
        <w:rPr>
          <w:sz w:val="22"/>
        </w:rPr>
        <w:t>, discrimination, defamation</w:t>
      </w:r>
      <w:r w:rsidRPr="00B03D9A">
        <w:rPr>
          <w:sz w:val="22"/>
        </w:rPr>
        <w:t xml:space="preserve"> and prejudice, all to see </w:t>
      </w:r>
      <w:r w:rsidR="001D3823">
        <w:rPr>
          <w:sz w:val="22"/>
        </w:rPr>
        <w:t xml:space="preserve">a </w:t>
      </w:r>
      <w:r w:rsidRPr="00B03D9A">
        <w:rPr>
          <w:sz w:val="22"/>
        </w:rPr>
        <w:t xml:space="preserve">discovery delivered to the public for their enjoyment and a comprehensive understanding of our past. </w:t>
      </w:r>
      <w:r w:rsidRPr="00AC20DB">
        <w:rPr>
          <w:i/>
          <w:iCs/>
          <w:sz w:val="22"/>
        </w:rPr>
        <w:t>This appeal forms a pertinent part of that story.</w:t>
      </w:r>
    </w:p>
    <w:p w14:paraId="41C5FD3E" w14:textId="57167638" w:rsidR="00E839EE" w:rsidRDefault="00E839EE" w:rsidP="00AE1C0F">
      <w:pPr>
        <w:spacing w:before="0" w:after="160"/>
        <w:ind w:left="720"/>
        <w:jc w:val="both"/>
        <w:rPr>
          <w:sz w:val="22"/>
        </w:rPr>
      </w:pPr>
      <w:r w:rsidRPr="00E839EE">
        <w:rPr>
          <w:sz w:val="22"/>
        </w:rPr>
        <w:t>The appellants understand it is not DP</w:t>
      </w:r>
      <w:r w:rsidR="00857361">
        <w:rPr>
          <w:sz w:val="22"/>
        </w:rPr>
        <w:t>E</w:t>
      </w:r>
      <w:r w:rsidRPr="00E839EE">
        <w:rPr>
          <w:sz w:val="22"/>
        </w:rPr>
        <w:t xml:space="preserve">A’s role to deliberate on circumstances outside the appellants’ application, but instead focus on the planning authority’s decisions, particularly refusals that are clearly subjective. However, the appellants must consider any decisions that arise from planning considerations and </w:t>
      </w:r>
      <w:r w:rsidRPr="00E839EE">
        <w:rPr>
          <w:i/>
          <w:iCs/>
          <w:sz w:val="22"/>
        </w:rPr>
        <w:t>appeals</w:t>
      </w:r>
      <w:r w:rsidRPr="00E839EE">
        <w:rPr>
          <w:sz w:val="22"/>
        </w:rPr>
        <w:t xml:space="preserve"> that negatively impact on the current deviant circumstances surrounding the appellants’ ownership of built heritage, and their responsibility to foster its future sustainability.</w:t>
      </w:r>
    </w:p>
    <w:p w14:paraId="01C862AB" w14:textId="6C430C9D" w:rsidR="006661E5" w:rsidRPr="006661E5" w:rsidRDefault="006661E5" w:rsidP="00DF07A5">
      <w:pPr>
        <w:ind w:left="720"/>
        <w:jc w:val="both"/>
        <w:rPr>
          <w:sz w:val="22"/>
        </w:rPr>
      </w:pPr>
      <w:r w:rsidRPr="006661E5">
        <w:rPr>
          <w:sz w:val="22"/>
        </w:rPr>
        <w:t>There is a balance to be achieved between the detrimental removal of the bells and ensuring the church’s sustainability</w:t>
      </w:r>
      <w:r w:rsidR="00DF07A5">
        <w:rPr>
          <w:sz w:val="22"/>
        </w:rPr>
        <w:t>, as there is</w:t>
      </w:r>
      <w:r w:rsidRPr="006661E5">
        <w:rPr>
          <w:sz w:val="22"/>
        </w:rPr>
        <w:t xml:space="preserve"> </w:t>
      </w:r>
      <w:r w:rsidR="00DF07A5" w:rsidRPr="00DF07A5">
        <w:rPr>
          <w:sz w:val="22"/>
        </w:rPr>
        <w:t>between adherence to planning procedure and a pragmatic application of heritage policy.</w:t>
      </w:r>
      <w:r w:rsidR="00DF07A5">
        <w:rPr>
          <w:sz w:val="22"/>
        </w:rPr>
        <w:t xml:space="preserve"> </w:t>
      </w:r>
      <w:r w:rsidRPr="006661E5">
        <w:rPr>
          <w:sz w:val="22"/>
        </w:rPr>
        <w:t xml:space="preserve">It is only recognition of the bells’ provenance and their association with the archaeology under the church (not the church itself) that provides any sustainable future for the building. The appellants consider the objection to their planning proposal to be narrow-sighted and negligent, replacing any collaborative protection of the site with owners who understand the site implicitly, with a bureaucratic implementation of only that policy that satisfies the council’s </w:t>
      </w:r>
      <w:r w:rsidR="00B22515">
        <w:rPr>
          <w:sz w:val="22"/>
        </w:rPr>
        <w:t>‘perceived’ obligation</w:t>
      </w:r>
      <w:r w:rsidR="00D13D33">
        <w:rPr>
          <w:sz w:val="22"/>
        </w:rPr>
        <w:t>. The council’s decision is</w:t>
      </w:r>
      <w:r w:rsidRPr="006661E5">
        <w:rPr>
          <w:sz w:val="22"/>
        </w:rPr>
        <w:t xml:space="preserve"> not formed from an objective understanding of the site, but a prejudiced attitude, excused by the existing incomplete property listing, maintained by HES’ refusal to engage with the appellants’ </w:t>
      </w:r>
      <w:r w:rsidRPr="006661E5">
        <w:rPr>
          <w:sz w:val="22"/>
        </w:rPr>
        <w:lastRenderedPageBreak/>
        <w:t>significantly credible discovery, presumably because that discovery is aberrantly made outside academia, thus sits uncomfortably with HES.</w:t>
      </w:r>
    </w:p>
    <w:p w14:paraId="7026D4D8" w14:textId="15657E81" w:rsidR="00FE7ACD" w:rsidRPr="003D779B" w:rsidRDefault="006661E5" w:rsidP="006661E5">
      <w:pPr>
        <w:ind w:left="720"/>
        <w:jc w:val="both"/>
        <w:rPr>
          <w:sz w:val="22"/>
        </w:rPr>
      </w:pPr>
      <w:r w:rsidRPr="006661E5">
        <w:rPr>
          <w:sz w:val="22"/>
        </w:rPr>
        <w:t xml:space="preserve">The dismissal of the bells’ provenance without any objective appraisal and </w:t>
      </w:r>
      <w:r w:rsidR="00DF07A5">
        <w:rPr>
          <w:sz w:val="22"/>
        </w:rPr>
        <w:t>solemn</w:t>
      </w:r>
      <w:r w:rsidR="00DF07A5" w:rsidRPr="006661E5">
        <w:rPr>
          <w:sz w:val="22"/>
        </w:rPr>
        <w:t xml:space="preserve"> </w:t>
      </w:r>
      <w:r w:rsidRPr="006661E5">
        <w:rPr>
          <w:sz w:val="22"/>
        </w:rPr>
        <w:t xml:space="preserve">consideration, is allowing bureaucracy and biased opinion to upset the benefits a full consideration of the evidence presents, not only </w:t>
      </w:r>
      <w:r w:rsidR="001D3823">
        <w:rPr>
          <w:sz w:val="22"/>
        </w:rPr>
        <w:t>for</w:t>
      </w:r>
      <w:r w:rsidRPr="006661E5">
        <w:rPr>
          <w:sz w:val="22"/>
        </w:rPr>
        <w:t xml:space="preserve"> the site, the appellants, the local community, but to Scotland. Returning the bells to a church, without prospects of redevelopment, due to the council’s continued refusal to understand the constraints of the site, only to be hidden from public view in an unsustainable dilapidated building, undeveloped due to misunderstood archaeological issues, does not see public enjoyment of heritage, only an illustration </w:t>
      </w:r>
      <w:r w:rsidR="00544CBD">
        <w:rPr>
          <w:sz w:val="22"/>
        </w:rPr>
        <w:t xml:space="preserve">and active promotion of its </w:t>
      </w:r>
      <w:r w:rsidRPr="006661E5">
        <w:rPr>
          <w:sz w:val="22"/>
        </w:rPr>
        <w:t>decline. However, authenticating the legend of the bells and the site</w:t>
      </w:r>
      <w:r w:rsidR="00495771">
        <w:rPr>
          <w:sz w:val="22"/>
        </w:rPr>
        <w:t>,</w:t>
      </w:r>
      <w:r w:rsidRPr="006661E5">
        <w:rPr>
          <w:sz w:val="22"/>
        </w:rPr>
        <w:t xml:space="preserve"> creates opportunity to develop it on the shoulders of a significant interest in Templar history</w:t>
      </w:r>
      <w:r w:rsidR="00B717D2" w:rsidRPr="003D779B">
        <w:rPr>
          <w:sz w:val="22"/>
        </w:rPr>
        <w:t>.</w:t>
      </w:r>
    </w:p>
    <w:p w14:paraId="08E50B8F" w14:textId="50597866" w:rsidR="00F45571" w:rsidRPr="00F45571" w:rsidRDefault="00316543" w:rsidP="00AE1C0F">
      <w:pPr>
        <w:ind w:left="720"/>
        <w:jc w:val="both"/>
        <w:rPr>
          <w:sz w:val="22"/>
        </w:rPr>
      </w:pPr>
      <w:r>
        <w:rPr>
          <w:sz w:val="22"/>
        </w:rPr>
        <w:t>There are many who view the Holywood bells as</w:t>
      </w:r>
      <w:r w:rsidR="001A6848" w:rsidRPr="00F45571">
        <w:rPr>
          <w:sz w:val="22"/>
        </w:rPr>
        <w:t xml:space="preserve"> one of the most important discoveries in Scottish history</w:t>
      </w:r>
      <w:r w:rsidR="00F45571" w:rsidRPr="00F45571">
        <w:rPr>
          <w:sz w:val="22"/>
        </w:rPr>
        <w:t xml:space="preserve">. </w:t>
      </w:r>
      <w:r>
        <w:rPr>
          <w:sz w:val="22"/>
        </w:rPr>
        <w:t>Indeed, r</w:t>
      </w:r>
      <w:r w:rsidR="00F45571" w:rsidRPr="00F45571">
        <w:rPr>
          <w:sz w:val="22"/>
        </w:rPr>
        <w:t xml:space="preserve">eview amongst the appellants’ specialist </w:t>
      </w:r>
      <w:r>
        <w:rPr>
          <w:sz w:val="22"/>
        </w:rPr>
        <w:t xml:space="preserve">learned </w:t>
      </w:r>
      <w:r w:rsidR="00F45571" w:rsidRPr="00F45571">
        <w:rPr>
          <w:sz w:val="22"/>
        </w:rPr>
        <w:t xml:space="preserve">legal advocacy, affirmed the appellants’ sound provenance for their discovery and the deviant state of existing historical governance; </w:t>
      </w:r>
      <w:r w:rsidR="00F45571" w:rsidRPr="00F45571">
        <w:rPr>
          <w:i/>
          <w:iCs/>
          <w:sz w:val="22"/>
        </w:rPr>
        <w:t>‘a coup for both the appellants and Scotland, but within the context of unravelling an academic and bureaucratic mess’</w:t>
      </w:r>
      <w:r w:rsidR="00F45571" w:rsidRPr="00F45571">
        <w:rPr>
          <w:sz w:val="22"/>
        </w:rPr>
        <w:t>.</w:t>
      </w:r>
    </w:p>
    <w:p w14:paraId="048906EE" w14:textId="218C4277" w:rsidR="003D35BA" w:rsidRDefault="007B119C" w:rsidP="00AE1C0F">
      <w:pPr>
        <w:ind w:left="720"/>
        <w:jc w:val="both"/>
        <w:rPr>
          <w:sz w:val="22"/>
        </w:rPr>
      </w:pPr>
      <w:r w:rsidRPr="003D779B">
        <w:rPr>
          <w:sz w:val="22"/>
        </w:rPr>
        <w:t>The council</w:t>
      </w:r>
      <w:r w:rsidR="00316543">
        <w:rPr>
          <w:sz w:val="22"/>
        </w:rPr>
        <w:t xml:space="preserve">, HES, NMS and </w:t>
      </w:r>
      <w:r w:rsidR="004E2917">
        <w:rPr>
          <w:sz w:val="22"/>
        </w:rPr>
        <w:t xml:space="preserve">academia </w:t>
      </w:r>
      <w:r w:rsidR="004E2917" w:rsidRPr="003D779B">
        <w:rPr>
          <w:sz w:val="22"/>
        </w:rPr>
        <w:t>have</w:t>
      </w:r>
      <w:r w:rsidRPr="003D779B">
        <w:rPr>
          <w:sz w:val="22"/>
        </w:rPr>
        <w:t xml:space="preserve"> </w:t>
      </w:r>
      <w:r w:rsidR="00316543">
        <w:rPr>
          <w:sz w:val="22"/>
        </w:rPr>
        <w:t>had an</w:t>
      </w:r>
      <w:r w:rsidRPr="003D779B">
        <w:rPr>
          <w:sz w:val="22"/>
        </w:rPr>
        <w:t xml:space="preserve"> opportunity to establish whether the bells </w:t>
      </w:r>
      <w:r w:rsidR="00316543">
        <w:rPr>
          <w:sz w:val="22"/>
        </w:rPr>
        <w:t>are simply</w:t>
      </w:r>
      <w:r w:rsidRPr="003D779B">
        <w:rPr>
          <w:sz w:val="22"/>
        </w:rPr>
        <w:t xml:space="preserve"> architectural </w:t>
      </w:r>
      <w:r w:rsidR="00495771">
        <w:rPr>
          <w:sz w:val="22"/>
        </w:rPr>
        <w:t xml:space="preserve">historic </w:t>
      </w:r>
      <w:r w:rsidRPr="003D779B">
        <w:rPr>
          <w:sz w:val="22"/>
        </w:rPr>
        <w:t xml:space="preserve">fittings </w:t>
      </w:r>
      <w:r w:rsidR="00D13D33">
        <w:rPr>
          <w:sz w:val="22"/>
        </w:rPr>
        <w:t xml:space="preserve">with a specific connection to a site, </w:t>
      </w:r>
      <w:r w:rsidR="00316543">
        <w:rPr>
          <w:sz w:val="22"/>
        </w:rPr>
        <w:t>or</w:t>
      </w:r>
      <w:r w:rsidRPr="003D779B">
        <w:rPr>
          <w:sz w:val="22"/>
        </w:rPr>
        <w:t xml:space="preserve"> priceless artefacts </w:t>
      </w:r>
      <w:r w:rsidR="00316543">
        <w:rPr>
          <w:sz w:val="22"/>
        </w:rPr>
        <w:t>of national</w:t>
      </w:r>
      <w:r w:rsidR="00983C08">
        <w:rPr>
          <w:sz w:val="22"/>
        </w:rPr>
        <w:t xml:space="preserve"> and international</w:t>
      </w:r>
      <w:r w:rsidR="00316543">
        <w:rPr>
          <w:sz w:val="22"/>
        </w:rPr>
        <w:t xml:space="preserve"> importance</w:t>
      </w:r>
      <w:r w:rsidRPr="003D779B">
        <w:rPr>
          <w:sz w:val="22"/>
        </w:rPr>
        <w:t xml:space="preserve">. They have refused to do </w:t>
      </w:r>
      <w:r w:rsidR="00BF769D" w:rsidRPr="003D779B">
        <w:rPr>
          <w:sz w:val="22"/>
        </w:rPr>
        <w:t>so and</w:t>
      </w:r>
      <w:r w:rsidRPr="003D779B">
        <w:rPr>
          <w:sz w:val="22"/>
        </w:rPr>
        <w:t xml:space="preserve"> are taking an obdurate stance to </w:t>
      </w:r>
      <w:r w:rsidR="00BF769D">
        <w:rPr>
          <w:sz w:val="22"/>
        </w:rPr>
        <w:t>that</w:t>
      </w:r>
      <w:r w:rsidRPr="003D779B">
        <w:rPr>
          <w:sz w:val="22"/>
        </w:rPr>
        <w:t xml:space="preserve"> refusal</w:t>
      </w:r>
      <w:r w:rsidR="004E2917">
        <w:rPr>
          <w:sz w:val="22"/>
        </w:rPr>
        <w:t xml:space="preserve">, </w:t>
      </w:r>
      <w:r w:rsidR="00D343EB">
        <w:rPr>
          <w:sz w:val="22"/>
        </w:rPr>
        <w:t xml:space="preserve">presumably </w:t>
      </w:r>
      <w:r w:rsidR="004E2917">
        <w:rPr>
          <w:sz w:val="22"/>
        </w:rPr>
        <w:t xml:space="preserve">for no other reason than </w:t>
      </w:r>
      <w:r w:rsidR="00D343EB">
        <w:rPr>
          <w:sz w:val="22"/>
        </w:rPr>
        <w:t>a discriminatory attitude</w:t>
      </w:r>
      <w:r w:rsidR="004E2917">
        <w:rPr>
          <w:sz w:val="22"/>
        </w:rPr>
        <w:t xml:space="preserve"> </w:t>
      </w:r>
      <w:r w:rsidR="00D343EB">
        <w:rPr>
          <w:sz w:val="22"/>
        </w:rPr>
        <w:t>towards</w:t>
      </w:r>
      <w:r w:rsidR="004E2917">
        <w:rPr>
          <w:sz w:val="22"/>
        </w:rPr>
        <w:t xml:space="preserve"> the architects of the discovery</w:t>
      </w:r>
      <w:r w:rsidRPr="003D779B">
        <w:rPr>
          <w:sz w:val="22"/>
        </w:rPr>
        <w:t>.</w:t>
      </w:r>
    </w:p>
    <w:p w14:paraId="3431A503" w14:textId="2746F77D" w:rsidR="003D35BA" w:rsidRPr="003D35BA" w:rsidRDefault="004E2917" w:rsidP="003D35BA">
      <w:pPr>
        <w:ind w:left="720"/>
        <w:jc w:val="both"/>
        <w:rPr>
          <w:sz w:val="22"/>
        </w:rPr>
      </w:pPr>
      <w:r>
        <w:rPr>
          <w:sz w:val="22"/>
        </w:rPr>
        <w:t>I</w:t>
      </w:r>
      <w:r w:rsidR="007B119C" w:rsidRPr="003D779B">
        <w:rPr>
          <w:sz w:val="22"/>
        </w:rPr>
        <w:t xml:space="preserve">t is only the </w:t>
      </w:r>
      <w:r>
        <w:rPr>
          <w:sz w:val="22"/>
        </w:rPr>
        <w:t>limitations o</w:t>
      </w:r>
      <w:r w:rsidR="00D343EB">
        <w:rPr>
          <w:sz w:val="22"/>
        </w:rPr>
        <w:t>f those who carried out</w:t>
      </w:r>
      <w:r w:rsidR="007B119C" w:rsidRPr="003D779B">
        <w:rPr>
          <w:sz w:val="22"/>
        </w:rPr>
        <w:t xml:space="preserve"> </w:t>
      </w:r>
      <w:r>
        <w:rPr>
          <w:sz w:val="22"/>
        </w:rPr>
        <w:t>past assessment,</w:t>
      </w:r>
      <w:r w:rsidR="007B119C" w:rsidRPr="003D779B">
        <w:rPr>
          <w:sz w:val="22"/>
        </w:rPr>
        <w:t xml:space="preserve"> and a failure of </w:t>
      </w:r>
      <w:r w:rsidR="00BD209A">
        <w:rPr>
          <w:sz w:val="22"/>
        </w:rPr>
        <w:t>previous</w:t>
      </w:r>
      <w:r w:rsidR="007B119C" w:rsidRPr="003D779B">
        <w:rPr>
          <w:sz w:val="22"/>
        </w:rPr>
        <w:t xml:space="preserve"> </w:t>
      </w:r>
      <w:r w:rsidR="00BD209A">
        <w:rPr>
          <w:sz w:val="22"/>
        </w:rPr>
        <w:t xml:space="preserve">keepers </w:t>
      </w:r>
      <w:r w:rsidR="007B119C" w:rsidRPr="003D779B">
        <w:rPr>
          <w:sz w:val="22"/>
        </w:rPr>
        <w:t>to correctly</w:t>
      </w:r>
      <w:r>
        <w:rPr>
          <w:sz w:val="22"/>
        </w:rPr>
        <w:t xml:space="preserve"> i</w:t>
      </w:r>
      <w:r w:rsidR="007B119C" w:rsidRPr="003D779B">
        <w:rPr>
          <w:sz w:val="22"/>
        </w:rPr>
        <w:t xml:space="preserve">dentify the </w:t>
      </w:r>
      <w:r w:rsidR="00BD209A">
        <w:rPr>
          <w:sz w:val="22"/>
        </w:rPr>
        <w:t>provenance of the bells,</w:t>
      </w:r>
      <w:r w:rsidR="007B119C" w:rsidRPr="003D779B">
        <w:rPr>
          <w:sz w:val="22"/>
        </w:rPr>
        <w:t xml:space="preserve"> that has resulted in the </w:t>
      </w:r>
      <w:r w:rsidR="00D343EB">
        <w:rPr>
          <w:sz w:val="22"/>
        </w:rPr>
        <w:t xml:space="preserve">site being misunderstood in terms of </w:t>
      </w:r>
      <w:r w:rsidR="00BD209A">
        <w:rPr>
          <w:sz w:val="22"/>
        </w:rPr>
        <w:t xml:space="preserve">its </w:t>
      </w:r>
      <w:r w:rsidR="00D343EB">
        <w:rPr>
          <w:sz w:val="22"/>
        </w:rPr>
        <w:t>remarkable origins</w:t>
      </w:r>
      <w:r w:rsidR="00BD209A">
        <w:rPr>
          <w:sz w:val="22"/>
        </w:rPr>
        <w:t>;</w:t>
      </w:r>
      <w:r w:rsidR="00D343EB">
        <w:rPr>
          <w:sz w:val="22"/>
        </w:rPr>
        <w:t xml:space="preserve"> a situation the council and HES would willingly perpetuate if not for the appellants’ campaign.</w:t>
      </w:r>
      <w:r w:rsidR="003D35BA" w:rsidRPr="003D35BA">
        <w:rPr>
          <w:sz w:val="22"/>
        </w:rPr>
        <w:t xml:space="preserve"> There is considerable argument in support that these artefacts should never have been included in the sale of Holywood Church but removed to a national museum</w:t>
      </w:r>
      <w:r w:rsidR="00AB3308">
        <w:rPr>
          <w:sz w:val="22"/>
        </w:rPr>
        <w:t xml:space="preserve">, which is </w:t>
      </w:r>
      <w:r w:rsidR="001D3823">
        <w:rPr>
          <w:sz w:val="22"/>
        </w:rPr>
        <w:t xml:space="preserve">perversely </w:t>
      </w:r>
      <w:r w:rsidR="00AB3308">
        <w:rPr>
          <w:sz w:val="22"/>
        </w:rPr>
        <w:t>denied because historical governance refuses to engage with the evidence of the bells</w:t>
      </w:r>
      <w:r w:rsidR="00495771">
        <w:rPr>
          <w:sz w:val="22"/>
        </w:rPr>
        <w:t>’</w:t>
      </w:r>
      <w:r w:rsidR="00AB3308">
        <w:rPr>
          <w:sz w:val="22"/>
        </w:rPr>
        <w:t xml:space="preserve"> origins.</w:t>
      </w:r>
    </w:p>
    <w:p w14:paraId="7F6EADD8" w14:textId="59A93257" w:rsidR="00FC6A38" w:rsidRDefault="00FC6A38" w:rsidP="00FC6A38">
      <w:pPr>
        <w:ind w:left="720"/>
        <w:jc w:val="both"/>
        <w:rPr>
          <w:sz w:val="22"/>
        </w:rPr>
      </w:pPr>
      <w:r w:rsidRPr="00FC6A38">
        <w:rPr>
          <w:sz w:val="22"/>
        </w:rPr>
        <w:t>Although sustainability of the church is not the prime consideration of the council’s objection, only maintaining the integrity of the bells’ connection to the site, it is of significant concern to the appellants, who have found themselves in ownership of a church not suitable for their original intent, bought with a reasonable expectation planning approval for a dwelling was in place, via a sound and informed planning proposal. This was not the case</w:t>
      </w:r>
      <w:r w:rsidR="001B5F85">
        <w:rPr>
          <w:sz w:val="22"/>
        </w:rPr>
        <w:t>.</w:t>
      </w:r>
      <w:r w:rsidR="00983C08">
        <w:rPr>
          <w:sz w:val="22"/>
        </w:rPr>
        <w:t xml:space="preserve"> </w:t>
      </w:r>
      <w:r w:rsidR="001B5F85">
        <w:rPr>
          <w:sz w:val="22"/>
        </w:rPr>
        <w:t>I</w:t>
      </w:r>
      <w:r w:rsidR="00983C08">
        <w:rPr>
          <w:sz w:val="22"/>
        </w:rPr>
        <w:t>nstead</w:t>
      </w:r>
      <w:r w:rsidR="001B5F85">
        <w:rPr>
          <w:sz w:val="22"/>
        </w:rPr>
        <w:t>,</w:t>
      </w:r>
      <w:r w:rsidR="00983C08">
        <w:rPr>
          <w:sz w:val="22"/>
        </w:rPr>
        <w:t xml:space="preserve"> the appellants have </w:t>
      </w:r>
      <w:r w:rsidR="001B5F85">
        <w:rPr>
          <w:sz w:val="22"/>
        </w:rPr>
        <w:t xml:space="preserve">needed to </w:t>
      </w:r>
      <w:r w:rsidR="00983C08">
        <w:rPr>
          <w:sz w:val="22"/>
        </w:rPr>
        <w:t xml:space="preserve">undertake </w:t>
      </w:r>
      <w:r w:rsidR="001B5F85">
        <w:rPr>
          <w:sz w:val="22"/>
        </w:rPr>
        <w:t>to</w:t>
      </w:r>
      <w:r w:rsidR="00983C08">
        <w:rPr>
          <w:sz w:val="22"/>
        </w:rPr>
        <w:t xml:space="preserve"> understand </w:t>
      </w:r>
      <w:r w:rsidR="001B5F85">
        <w:rPr>
          <w:sz w:val="22"/>
        </w:rPr>
        <w:t xml:space="preserve">the church’s </w:t>
      </w:r>
      <w:r w:rsidR="00983C08">
        <w:rPr>
          <w:sz w:val="22"/>
        </w:rPr>
        <w:t xml:space="preserve">heritage, an exercise previous keepers had failed to carry out. </w:t>
      </w:r>
      <w:r w:rsidR="001B5F85">
        <w:rPr>
          <w:sz w:val="22"/>
        </w:rPr>
        <w:t xml:space="preserve">The appellants have </w:t>
      </w:r>
      <w:r w:rsidR="00E42858">
        <w:rPr>
          <w:sz w:val="22"/>
        </w:rPr>
        <w:t>gathered</w:t>
      </w:r>
      <w:r w:rsidR="001B5F85">
        <w:rPr>
          <w:sz w:val="22"/>
        </w:rPr>
        <w:t xml:space="preserve"> all the information that should have been long ago appraised in relation to the church’s sustainability, but neglected by flaws in historical governance, </w:t>
      </w:r>
      <w:r w:rsidR="00E42858">
        <w:rPr>
          <w:sz w:val="22"/>
        </w:rPr>
        <w:t>corrupted by</w:t>
      </w:r>
      <w:r w:rsidR="001B5F85">
        <w:rPr>
          <w:sz w:val="22"/>
        </w:rPr>
        <w:t xml:space="preserve"> a</w:t>
      </w:r>
      <w:r w:rsidR="00E42858">
        <w:rPr>
          <w:sz w:val="22"/>
        </w:rPr>
        <w:t>n</w:t>
      </w:r>
      <w:r w:rsidR="001B5F85">
        <w:rPr>
          <w:sz w:val="22"/>
        </w:rPr>
        <w:t xml:space="preserve"> </w:t>
      </w:r>
      <w:r w:rsidR="00E42858">
        <w:rPr>
          <w:sz w:val="22"/>
        </w:rPr>
        <w:t>academic view</w:t>
      </w:r>
      <w:r w:rsidR="001B5F85">
        <w:rPr>
          <w:sz w:val="22"/>
        </w:rPr>
        <w:t xml:space="preserve"> built on Victorian unresearched opinion</w:t>
      </w:r>
      <w:r w:rsidR="00E42858">
        <w:rPr>
          <w:sz w:val="22"/>
        </w:rPr>
        <w:t>,</w:t>
      </w:r>
      <w:r w:rsidR="001B5F85">
        <w:rPr>
          <w:sz w:val="22"/>
        </w:rPr>
        <w:t xml:space="preserve"> </w:t>
      </w:r>
      <w:r w:rsidR="00E42858">
        <w:rPr>
          <w:sz w:val="22"/>
        </w:rPr>
        <w:t>itself a</w:t>
      </w:r>
      <w:r w:rsidR="001B5F85">
        <w:rPr>
          <w:sz w:val="22"/>
        </w:rPr>
        <w:t xml:space="preserve"> corruption of previous understanding. </w:t>
      </w:r>
      <w:r w:rsidRPr="00FC6A38">
        <w:rPr>
          <w:sz w:val="22"/>
        </w:rPr>
        <w:t xml:space="preserve">The property is </w:t>
      </w:r>
      <w:r w:rsidR="00E42858">
        <w:rPr>
          <w:sz w:val="22"/>
        </w:rPr>
        <w:t xml:space="preserve">found to be </w:t>
      </w:r>
      <w:r w:rsidRPr="00FC6A38">
        <w:rPr>
          <w:sz w:val="22"/>
        </w:rPr>
        <w:t xml:space="preserve">untenable as a dwelling conversion, due </w:t>
      </w:r>
      <w:r w:rsidR="00495771">
        <w:rPr>
          <w:sz w:val="22"/>
        </w:rPr>
        <w:t xml:space="preserve">to </w:t>
      </w:r>
      <w:r w:rsidRPr="00FC6A38">
        <w:rPr>
          <w:sz w:val="22"/>
        </w:rPr>
        <w:t xml:space="preserve">its misunderstood archaeology, legend and disproportionate cost of refurbishment, against any market value. </w:t>
      </w:r>
      <w:r w:rsidR="00E42858">
        <w:rPr>
          <w:sz w:val="22"/>
        </w:rPr>
        <w:t xml:space="preserve">The council neglect to consider this in their objections and are intent on perpetuating the flaws in historical governance, beyond into an atrocious miscarriage of historical record. </w:t>
      </w:r>
      <w:r w:rsidRPr="00FC6A38">
        <w:rPr>
          <w:sz w:val="22"/>
        </w:rPr>
        <w:t xml:space="preserve">Returning the bells to the church under a general ‘medieval’ heading as innate architectural fittings may preserve connection to the site, but it does not </w:t>
      </w:r>
      <w:r w:rsidRPr="00FC6A38">
        <w:rPr>
          <w:sz w:val="22"/>
        </w:rPr>
        <w:lastRenderedPageBreak/>
        <w:t>promote the church’s sustainability</w:t>
      </w:r>
      <w:r w:rsidR="00E42858">
        <w:rPr>
          <w:sz w:val="22"/>
        </w:rPr>
        <w:t>, nor recognise the bell’s extraordinary value as a record of bell archaeology</w:t>
      </w:r>
      <w:r w:rsidRPr="00FC6A38">
        <w:rPr>
          <w:sz w:val="22"/>
        </w:rPr>
        <w:t>.</w:t>
      </w:r>
    </w:p>
    <w:p w14:paraId="364A675A" w14:textId="77777777" w:rsidR="00B03D9A" w:rsidRPr="00B03D9A" w:rsidRDefault="00B03D9A" w:rsidP="00B03D9A">
      <w:pPr>
        <w:ind w:left="720"/>
        <w:jc w:val="both"/>
        <w:rPr>
          <w:sz w:val="22"/>
        </w:rPr>
      </w:pPr>
      <w:r w:rsidRPr="00B03D9A">
        <w:rPr>
          <w:sz w:val="22"/>
        </w:rPr>
        <w:t>The appellants consider it is important to consider the entirety of heritage policy to provide a robust and proper consideration of Holywood Church’s place amongst it. Authentication of the bell’s provenance the appellants demonstrate, provides solution, but without proper consideration and a prejudiced denial of authentication, the church stands as a problem, not only for the appellants, but as further illustration of the dereliction of heritage in south west Scotland.</w:t>
      </w:r>
    </w:p>
    <w:p w14:paraId="7E6CDCA9" w14:textId="377E1723" w:rsidR="00DF07A5" w:rsidRPr="00DF07A5" w:rsidRDefault="00DF07A5" w:rsidP="00DF07A5">
      <w:pPr>
        <w:ind w:left="720"/>
        <w:jc w:val="both"/>
        <w:rPr>
          <w:sz w:val="22"/>
        </w:rPr>
      </w:pPr>
      <w:r w:rsidRPr="00DF07A5">
        <w:rPr>
          <w:sz w:val="22"/>
        </w:rPr>
        <w:t>Pragmatic reality is, without the bell’s provenance being authenticated by either academia, or historical governance, or the council, the property will remain with the appellants undeveloped and unoccupied. The appellants accept they removed the bells off-site without planning approval and so wish to stay on the right side of planning statu</w:t>
      </w:r>
      <w:r w:rsidR="00495771">
        <w:rPr>
          <w:sz w:val="22"/>
        </w:rPr>
        <w:t>t</w:t>
      </w:r>
      <w:r w:rsidRPr="00DF07A5">
        <w:rPr>
          <w:sz w:val="22"/>
        </w:rPr>
        <w:t>e, but they must prioritise security of the bells, the church, site and themselves whil</w:t>
      </w:r>
      <w:r w:rsidR="00495771">
        <w:rPr>
          <w:sz w:val="22"/>
        </w:rPr>
        <w:t>st</w:t>
      </w:r>
      <w:r w:rsidRPr="00DF07A5">
        <w:rPr>
          <w:sz w:val="22"/>
        </w:rPr>
        <w:t xml:space="preserve"> they campaign for authentication. </w:t>
      </w:r>
      <w:r w:rsidR="00495771">
        <w:rPr>
          <w:sz w:val="22"/>
        </w:rPr>
        <w:t>Consequently, i</w:t>
      </w:r>
      <w:r w:rsidRPr="00DF07A5">
        <w:rPr>
          <w:sz w:val="22"/>
        </w:rPr>
        <w:t>t will be authoritative authentication of the site’s understanding that will influence the future of the bells and site, not necessarily planning statute.</w:t>
      </w:r>
    </w:p>
    <w:p w14:paraId="5BD23B8B" w14:textId="76114026" w:rsidR="00DF07A5" w:rsidRPr="00DF07A5" w:rsidRDefault="00DF07A5" w:rsidP="00DF07A5">
      <w:pPr>
        <w:ind w:left="720"/>
        <w:jc w:val="both"/>
        <w:rPr>
          <w:sz w:val="22"/>
        </w:rPr>
      </w:pPr>
      <w:r w:rsidRPr="00DF07A5">
        <w:rPr>
          <w:sz w:val="22"/>
        </w:rPr>
        <w:t>The appellants stress they are not seeking to separate ‘medieval’ bells from their intrinsic connection to the church site, but place priceless Templar artefacts, discovered in the course of understanding the heritage they were mis-sold, with a new keeper who can preserve them, and in turn use the significant provenance of the bells, global interest, and the monies they raise to ensure a historic church, with substantial archaeological problems, unsuited for development under its existing planning permissions is sustainable for the future enjoyment of the public.</w:t>
      </w:r>
    </w:p>
    <w:p w14:paraId="3596EB61" w14:textId="1D5BFBD5" w:rsidR="00EF5B33" w:rsidRDefault="00EF5B33" w:rsidP="00851718">
      <w:pPr>
        <w:ind w:left="720"/>
        <w:jc w:val="both"/>
        <w:rPr>
          <w:sz w:val="22"/>
        </w:rPr>
      </w:pPr>
      <w:r>
        <w:rPr>
          <w:sz w:val="22"/>
        </w:rPr>
        <w:br w:type="page"/>
      </w:r>
    </w:p>
    <w:p w14:paraId="6D7B08CE" w14:textId="3F72EDAE" w:rsidR="00EF5B33" w:rsidRDefault="00EF5B33" w:rsidP="00851718">
      <w:pPr>
        <w:pStyle w:val="Heading2"/>
      </w:pPr>
      <w:bookmarkStart w:id="21" w:name="_Toc183042322"/>
      <w:r>
        <w:lastRenderedPageBreak/>
        <w:t>8. Appendices</w:t>
      </w:r>
      <w:bookmarkEnd w:id="21"/>
    </w:p>
    <w:p w14:paraId="64EFEF20" w14:textId="77777777" w:rsidR="00AD2196" w:rsidRDefault="00AD2196" w:rsidP="00AD2196">
      <w:pPr>
        <w:spacing w:before="0" w:after="160" w:line="259" w:lineRule="auto"/>
      </w:pPr>
    </w:p>
    <w:p w14:paraId="015A88E6" w14:textId="1B495961" w:rsidR="00AD2196" w:rsidRDefault="00AD2196" w:rsidP="00AD2196">
      <w:pPr>
        <w:spacing w:before="0" w:after="160" w:line="259" w:lineRule="auto"/>
        <w:sectPr w:rsidR="00AD2196">
          <w:pgSz w:w="11906" w:h="16838"/>
          <w:pgMar w:top="1440" w:right="1440" w:bottom="1440" w:left="1440" w:header="708" w:footer="708" w:gutter="0"/>
          <w:cols w:space="708"/>
          <w:docGrid w:linePitch="360"/>
        </w:sectPr>
      </w:pPr>
    </w:p>
    <w:p w14:paraId="03D46D4A" w14:textId="13D52B34" w:rsidR="00AD2196" w:rsidRDefault="00AD2196" w:rsidP="00957439">
      <w:pPr>
        <w:pStyle w:val="Heading3"/>
      </w:pPr>
      <w:bookmarkStart w:id="22" w:name="_Toc183042323"/>
      <w:r>
        <w:lastRenderedPageBreak/>
        <w:t>8.1</w:t>
      </w:r>
      <w:r w:rsidR="00957439">
        <w:tab/>
        <w:t>Holywood Church, DG2 0RH</w:t>
      </w:r>
      <w:bookmarkEnd w:id="22"/>
    </w:p>
    <w:p w14:paraId="023C4011" w14:textId="049C7CE2" w:rsidR="00EA2446" w:rsidRDefault="00EA2446" w:rsidP="00AD2196"/>
    <w:p w14:paraId="30D70CFD" w14:textId="770BD579" w:rsidR="00EA2446" w:rsidRDefault="00EA2446" w:rsidP="00AD2196">
      <w:r>
        <w:rPr>
          <w:noProof/>
        </w:rPr>
        <w:drawing>
          <wp:anchor distT="0" distB="0" distL="114300" distR="114300" simplePos="0" relativeHeight="251662336" behindDoc="0" locked="0" layoutInCell="1" allowOverlap="1" wp14:anchorId="1F2B5EA6" wp14:editId="2DB0ECEC">
            <wp:simplePos x="0" y="0"/>
            <wp:positionH relativeFrom="margin">
              <wp:align>left</wp:align>
            </wp:positionH>
            <wp:positionV relativeFrom="paragraph">
              <wp:posOffset>340247</wp:posOffset>
            </wp:positionV>
            <wp:extent cx="5677535" cy="4257675"/>
            <wp:effectExtent l="0" t="0" r="0" b="9525"/>
            <wp:wrapTopAndBottom/>
            <wp:docPr id="1667006802" name="Picture 1" descr="A stone church with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06802" name="Picture 1" descr="A stone church with a tow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3797" cy="4270032"/>
                    </a:xfrm>
                    <a:prstGeom prst="rect">
                      <a:avLst/>
                    </a:prstGeom>
                  </pic:spPr>
                </pic:pic>
              </a:graphicData>
            </a:graphic>
            <wp14:sizeRelH relativeFrom="margin">
              <wp14:pctWidth>0</wp14:pctWidth>
            </wp14:sizeRelH>
            <wp14:sizeRelV relativeFrom="margin">
              <wp14:pctHeight>0</wp14:pctHeight>
            </wp14:sizeRelV>
          </wp:anchor>
        </w:drawing>
      </w:r>
    </w:p>
    <w:p w14:paraId="145270AB" w14:textId="2A0F6731" w:rsidR="00EA2446" w:rsidRDefault="00EA2446" w:rsidP="00AD2196">
      <w:r>
        <w:rPr>
          <w:noProof/>
        </w:rPr>
        <w:drawing>
          <wp:anchor distT="0" distB="0" distL="114300" distR="114300" simplePos="0" relativeHeight="251659264" behindDoc="0" locked="0" layoutInCell="1" allowOverlap="1" wp14:anchorId="1FCE1CD5" wp14:editId="6B9E29A7">
            <wp:simplePos x="0" y="0"/>
            <wp:positionH relativeFrom="margin">
              <wp:align>right</wp:align>
            </wp:positionH>
            <wp:positionV relativeFrom="paragraph">
              <wp:posOffset>4691380</wp:posOffset>
            </wp:positionV>
            <wp:extent cx="5725795" cy="2275205"/>
            <wp:effectExtent l="0" t="0" r="8255" b="0"/>
            <wp:wrapTopAndBottom/>
            <wp:docPr id="14267493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4935" name="Picture 1" descr="A map of a cit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5795" cy="2275205"/>
                    </a:xfrm>
                    <a:prstGeom prst="rect">
                      <a:avLst/>
                    </a:prstGeom>
                  </pic:spPr>
                </pic:pic>
              </a:graphicData>
            </a:graphic>
            <wp14:sizeRelH relativeFrom="margin">
              <wp14:pctWidth>0</wp14:pctWidth>
            </wp14:sizeRelH>
            <wp14:sizeRelV relativeFrom="margin">
              <wp14:pctHeight>0</wp14:pctHeight>
            </wp14:sizeRelV>
          </wp:anchor>
        </w:drawing>
      </w:r>
    </w:p>
    <w:p w14:paraId="16AA037C" w14:textId="23E537DA" w:rsidR="00EA2446" w:rsidRDefault="00EA2446" w:rsidP="00AD2196"/>
    <w:p w14:paraId="536CDA98" w14:textId="53930DEA" w:rsidR="00EA2446" w:rsidRDefault="00EA2446" w:rsidP="00AD2196"/>
    <w:p w14:paraId="753D3AA7" w14:textId="4EE3F7E4" w:rsidR="00EA2446" w:rsidRDefault="00EA2446">
      <w:pPr>
        <w:spacing w:before="0" w:after="160" w:line="259" w:lineRule="auto"/>
      </w:pPr>
      <w:r>
        <w:br w:type="page"/>
      </w:r>
    </w:p>
    <w:p w14:paraId="0B12F7D7" w14:textId="5B5BE40E" w:rsidR="00AD2196" w:rsidRDefault="00AD2196" w:rsidP="00AD2196"/>
    <w:p w14:paraId="46B738B4" w14:textId="04AA24B4" w:rsidR="00AD2196" w:rsidRDefault="004253A3" w:rsidP="00AD2196">
      <w:pPr>
        <w:pStyle w:val="Heading3"/>
      </w:pPr>
      <w:bookmarkStart w:id="23" w:name="_Toc183042324"/>
      <w:r>
        <w:rPr>
          <w:noProof/>
        </w:rPr>
        <w:drawing>
          <wp:anchor distT="0" distB="0" distL="114300" distR="114300" simplePos="0" relativeHeight="251668480" behindDoc="1" locked="0" layoutInCell="1" allowOverlap="1" wp14:anchorId="1BA06F11" wp14:editId="3D740130">
            <wp:simplePos x="0" y="0"/>
            <wp:positionH relativeFrom="margin">
              <wp:posOffset>2210435</wp:posOffset>
            </wp:positionH>
            <wp:positionV relativeFrom="margin">
              <wp:posOffset>4421505</wp:posOffset>
            </wp:positionV>
            <wp:extent cx="3512185" cy="2063750"/>
            <wp:effectExtent l="0" t="0" r="0" b="0"/>
            <wp:wrapSquare wrapText="bothSides"/>
            <wp:docPr id="20868138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185"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68B11CA" wp14:editId="6D492A45">
            <wp:simplePos x="0" y="0"/>
            <wp:positionH relativeFrom="column">
              <wp:posOffset>-276860</wp:posOffset>
            </wp:positionH>
            <wp:positionV relativeFrom="paragraph">
              <wp:posOffset>4516755</wp:posOffset>
            </wp:positionV>
            <wp:extent cx="2729865" cy="2047240"/>
            <wp:effectExtent l="0" t="1587" r="0" b="0"/>
            <wp:wrapTopAndBottom/>
            <wp:docPr id="387570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2986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196">
        <w:t>8.2</w:t>
      </w:r>
      <w:r w:rsidR="00AD2196">
        <w:tab/>
        <w:t>Holywood Church Bell</w:t>
      </w:r>
      <w:r w:rsidR="00EA2446">
        <w:t>s</w:t>
      </w:r>
      <w:r>
        <w:rPr>
          <w:noProof/>
        </w:rPr>
        <w:drawing>
          <wp:inline distT="0" distB="0" distL="0" distR="0" wp14:anchorId="4287F940" wp14:editId="18DF0685">
            <wp:extent cx="5731510" cy="3598280"/>
            <wp:effectExtent l="0" t="0" r="2540" b="2540"/>
            <wp:docPr id="1035393267" name="Picture 2" descr="A close-up of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93267" name="Picture 2" descr="A close-up of a be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98280"/>
                    </a:xfrm>
                    <a:prstGeom prst="rect">
                      <a:avLst/>
                    </a:prstGeom>
                    <a:noFill/>
                    <a:ln>
                      <a:noFill/>
                    </a:ln>
                  </pic:spPr>
                </pic:pic>
              </a:graphicData>
            </a:graphic>
          </wp:inline>
        </w:drawing>
      </w:r>
      <w:bookmarkEnd w:id="23"/>
    </w:p>
    <w:p w14:paraId="5A54BB65" w14:textId="585C3206" w:rsidR="00AD2196" w:rsidRDefault="00AD2196" w:rsidP="00AD2196"/>
    <w:p w14:paraId="2CD39F0D" w14:textId="3095FA25" w:rsidR="00AD2196" w:rsidRDefault="00AD2196" w:rsidP="00AD2196"/>
    <w:p w14:paraId="07FD0FB9" w14:textId="04DEB4D2" w:rsidR="00314C45" w:rsidRDefault="00314C45">
      <w:pPr>
        <w:spacing w:before="0" w:after="160" w:line="259" w:lineRule="auto"/>
      </w:pPr>
    </w:p>
    <w:p w14:paraId="4237DE8B" w14:textId="2CC99327" w:rsidR="00314C45" w:rsidRDefault="00314C45">
      <w:pPr>
        <w:spacing w:before="0" w:after="160" w:line="259" w:lineRule="auto"/>
      </w:pPr>
    </w:p>
    <w:p w14:paraId="41036EEE" w14:textId="77777777" w:rsidR="00314C45" w:rsidRDefault="00314C45">
      <w:pPr>
        <w:spacing w:before="0" w:after="160" w:line="259" w:lineRule="auto"/>
        <w:sectPr w:rsidR="00314C45">
          <w:pgSz w:w="11906" w:h="16838"/>
          <w:pgMar w:top="1440" w:right="1440" w:bottom="1440" w:left="1440" w:header="708" w:footer="708" w:gutter="0"/>
          <w:cols w:space="708"/>
          <w:docGrid w:linePitch="360"/>
        </w:sectPr>
      </w:pPr>
    </w:p>
    <w:p w14:paraId="4BD6A9AA" w14:textId="5C23E8FA" w:rsidR="00211CE9" w:rsidRPr="00211CE9" w:rsidRDefault="00211CE9" w:rsidP="00211CE9">
      <w:pPr>
        <w:pStyle w:val="Heading3"/>
        <w:rPr>
          <w:b w:val="0"/>
          <w:bCs/>
        </w:rPr>
      </w:pPr>
      <w:bookmarkStart w:id="24" w:name="TableA"/>
      <w:bookmarkStart w:id="25" w:name="_Toc183042325"/>
      <w:r>
        <w:lastRenderedPageBreak/>
        <w:t>8.3</w:t>
      </w:r>
      <w:r w:rsidR="004F4988">
        <w:tab/>
      </w:r>
      <w:r w:rsidRPr="00FF6591">
        <w:rPr>
          <w:bCs/>
        </w:rPr>
        <w:t xml:space="preserve">TABLE </w:t>
      </w:r>
      <w:bookmarkEnd w:id="24"/>
      <w:r w:rsidRPr="00FF6591">
        <w:rPr>
          <w:bCs/>
        </w:rPr>
        <w:t>A</w:t>
      </w:r>
      <w:r w:rsidR="004F4988">
        <w:rPr>
          <w:bCs/>
        </w:rPr>
        <w:t xml:space="preserve">: </w:t>
      </w:r>
      <w:r w:rsidR="004F4988">
        <w:rPr>
          <w:b w:val="0"/>
          <w:bCs/>
          <w:sz w:val="20"/>
          <w:szCs w:val="20"/>
        </w:rPr>
        <w:t>A</w:t>
      </w:r>
      <w:r w:rsidRPr="00211CE9">
        <w:rPr>
          <w:b w:val="0"/>
          <w:bCs/>
          <w:sz w:val="20"/>
          <w:szCs w:val="20"/>
        </w:rPr>
        <w:t>ppellants’ attempt to have the Council engage with an objective evaluation of the bells and the site.</w:t>
      </w:r>
      <w:bookmarkEnd w:id="25"/>
    </w:p>
    <w:tbl>
      <w:tblPr>
        <w:tblStyle w:val="TableGrid"/>
        <w:tblW w:w="13750" w:type="dxa"/>
        <w:tblInd w:w="-5" w:type="dxa"/>
        <w:tblLook w:val="04A0" w:firstRow="1" w:lastRow="0" w:firstColumn="1" w:lastColumn="0" w:noHBand="0" w:noVBand="1"/>
      </w:tblPr>
      <w:tblGrid>
        <w:gridCol w:w="1134"/>
        <w:gridCol w:w="5387"/>
        <w:gridCol w:w="7229"/>
      </w:tblGrid>
      <w:tr w:rsidR="00211CE9" w:rsidRPr="00CA5AD2" w14:paraId="28FB04A8" w14:textId="77777777" w:rsidTr="005B5E23">
        <w:trPr>
          <w:cantSplit/>
          <w:tblHeader/>
        </w:trPr>
        <w:tc>
          <w:tcPr>
            <w:tcW w:w="1134" w:type="dxa"/>
          </w:tcPr>
          <w:p w14:paraId="0537B4EE" w14:textId="77777777" w:rsidR="00211CE9" w:rsidRPr="00CA5AD2" w:rsidRDefault="00211CE9" w:rsidP="005B5E23">
            <w:pPr>
              <w:rPr>
                <w:b/>
                <w:bCs/>
                <w:szCs w:val="24"/>
              </w:rPr>
            </w:pPr>
            <w:r>
              <w:rPr>
                <w:b/>
                <w:bCs/>
                <w:szCs w:val="24"/>
              </w:rPr>
              <w:t>Date</w:t>
            </w:r>
          </w:p>
        </w:tc>
        <w:tc>
          <w:tcPr>
            <w:tcW w:w="5387" w:type="dxa"/>
          </w:tcPr>
          <w:p w14:paraId="4524BD97" w14:textId="77777777" w:rsidR="00211CE9" w:rsidRPr="00CA5AD2" w:rsidRDefault="00211CE9" w:rsidP="005B5E23">
            <w:pPr>
              <w:rPr>
                <w:b/>
                <w:bCs/>
                <w:szCs w:val="24"/>
              </w:rPr>
            </w:pPr>
            <w:r w:rsidRPr="00CA5AD2">
              <w:rPr>
                <w:b/>
                <w:bCs/>
                <w:szCs w:val="24"/>
              </w:rPr>
              <w:t>Context</w:t>
            </w:r>
          </w:p>
        </w:tc>
        <w:tc>
          <w:tcPr>
            <w:tcW w:w="7229" w:type="dxa"/>
          </w:tcPr>
          <w:p w14:paraId="2D8A2D5D" w14:textId="77777777" w:rsidR="00211CE9" w:rsidRPr="00CA5AD2" w:rsidRDefault="00211CE9" w:rsidP="005B5E23">
            <w:pPr>
              <w:rPr>
                <w:b/>
                <w:bCs/>
                <w:szCs w:val="24"/>
              </w:rPr>
            </w:pPr>
            <w:r w:rsidRPr="00CA5AD2">
              <w:rPr>
                <w:b/>
                <w:bCs/>
                <w:szCs w:val="24"/>
              </w:rPr>
              <w:t>Response</w:t>
            </w:r>
          </w:p>
        </w:tc>
      </w:tr>
      <w:tr w:rsidR="00211CE9" w:rsidRPr="00CA5AD2" w14:paraId="12ED683D" w14:textId="77777777" w:rsidTr="005B5E23">
        <w:trPr>
          <w:cantSplit/>
          <w:tblHeader/>
        </w:trPr>
        <w:tc>
          <w:tcPr>
            <w:tcW w:w="13750" w:type="dxa"/>
            <w:gridSpan w:val="3"/>
          </w:tcPr>
          <w:p w14:paraId="40EE5987" w14:textId="77777777" w:rsidR="00211CE9" w:rsidRPr="00CA5AD2" w:rsidRDefault="00211CE9" w:rsidP="005B5E23">
            <w:pPr>
              <w:rPr>
                <w:b/>
                <w:bCs/>
                <w:szCs w:val="24"/>
              </w:rPr>
            </w:pPr>
            <w:r w:rsidRPr="00CA5AD2">
              <w:rPr>
                <w:b/>
                <w:bCs/>
                <w:szCs w:val="24"/>
              </w:rPr>
              <w:t>Historic Environment Scotland (HES)</w:t>
            </w:r>
          </w:p>
        </w:tc>
      </w:tr>
      <w:tr w:rsidR="00211CE9" w:rsidRPr="00DF7B8C" w14:paraId="652F2C16" w14:textId="77777777" w:rsidTr="005B5E23">
        <w:trPr>
          <w:cantSplit/>
        </w:trPr>
        <w:tc>
          <w:tcPr>
            <w:tcW w:w="1134" w:type="dxa"/>
          </w:tcPr>
          <w:p w14:paraId="38C4979F" w14:textId="77777777" w:rsidR="00211CE9" w:rsidRPr="00DF7B8C" w:rsidRDefault="00211CE9" w:rsidP="005B5E23">
            <w:pPr>
              <w:rPr>
                <w:sz w:val="20"/>
                <w:szCs w:val="20"/>
              </w:rPr>
            </w:pPr>
            <w:r w:rsidRPr="00DF7B8C">
              <w:rPr>
                <w:sz w:val="20"/>
                <w:szCs w:val="20"/>
              </w:rPr>
              <w:t>August 2021</w:t>
            </w:r>
          </w:p>
        </w:tc>
        <w:tc>
          <w:tcPr>
            <w:tcW w:w="5387" w:type="dxa"/>
          </w:tcPr>
          <w:p w14:paraId="68F96FB9" w14:textId="77777777" w:rsidR="00211CE9" w:rsidRPr="00DF7B8C" w:rsidRDefault="00211CE9" w:rsidP="005B5E23">
            <w:pPr>
              <w:rPr>
                <w:sz w:val="20"/>
                <w:szCs w:val="20"/>
              </w:rPr>
            </w:pPr>
            <w:r w:rsidRPr="00DF7B8C">
              <w:rPr>
                <w:sz w:val="20"/>
                <w:szCs w:val="20"/>
              </w:rPr>
              <w:t>Contact with HES regarding unrecorded archaeological finds at Holywoo</w:t>
            </w:r>
            <w:r>
              <w:rPr>
                <w:sz w:val="20"/>
                <w:szCs w:val="20"/>
              </w:rPr>
              <w:t>d</w:t>
            </w:r>
            <w:r w:rsidRPr="00DF7B8C">
              <w:rPr>
                <w:sz w:val="20"/>
                <w:szCs w:val="20"/>
              </w:rPr>
              <w:t xml:space="preserve"> </w:t>
            </w:r>
            <w:r>
              <w:rPr>
                <w:sz w:val="20"/>
                <w:szCs w:val="20"/>
              </w:rPr>
              <w:t>C</w:t>
            </w:r>
            <w:r w:rsidRPr="00DF7B8C">
              <w:rPr>
                <w:sz w:val="20"/>
                <w:szCs w:val="20"/>
              </w:rPr>
              <w:t>hurch and a reappraisal of understanding regarding its bells</w:t>
            </w:r>
          </w:p>
        </w:tc>
        <w:tc>
          <w:tcPr>
            <w:tcW w:w="7229" w:type="dxa"/>
          </w:tcPr>
          <w:p w14:paraId="443FF88E" w14:textId="4C08DFBE" w:rsidR="00211CE9" w:rsidRPr="00DF7B8C" w:rsidRDefault="00211CE9" w:rsidP="005B5E23">
            <w:pPr>
              <w:rPr>
                <w:sz w:val="20"/>
                <w:szCs w:val="20"/>
              </w:rPr>
            </w:pPr>
            <w:r w:rsidRPr="00DF7B8C">
              <w:rPr>
                <w:sz w:val="20"/>
                <w:szCs w:val="20"/>
              </w:rPr>
              <w:t xml:space="preserve">Confirmation </w:t>
            </w:r>
            <w:r>
              <w:rPr>
                <w:sz w:val="20"/>
                <w:szCs w:val="20"/>
              </w:rPr>
              <w:t>from Alan Rutherford, deputy head of designations,</w:t>
            </w:r>
            <w:r w:rsidRPr="00DF7B8C">
              <w:rPr>
                <w:sz w:val="20"/>
                <w:szCs w:val="20"/>
              </w:rPr>
              <w:t xml:space="preserve"> the matter would be looked at, in terms </w:t>
            </w:r>
            <w:r>
              <w:rPr>
                <w:sz w:val="20"/>
                <w:szCs w:val="20"/>
              </w:rPr>
              <w:t xml:space="preserve">of </w:t>
            </w:r>
            <w:r w:rsidRPr="009B5893">
              <w:rPr>
                <w:sz w:val="20"/>
                <w:szCs w:val="20"/>
                <w:highlight w:val="yellow"/>
              </w:rPr>
              <w:t>‘a very poorly understood site.’</w:t>
            </w:r>
          </w:p>
        </w:tc>
      </w:tr>
      <w:tr w:rsidR="00211CE9" w:rsidRPr="00DF7B8C" w14:paraId="16416550" w14:textId="77777777" w:rsidTr="005B5E23">
        <w:trPr>
          <w:cantSplit/>
        </w:trPr>
        <w:tc>
          <w:tcPr>
            <w:tcW w:w="1134" w:type="dxa"/>
          </w:tcPr>
          <w:p w14:paraId="5DBB334A" w14:textId="77777777" w:rsidR="00211CE9" w:rsidRPr="00DF7B8C" w:rsidRDefault="00211CE9" w:rsidP="005B5E23">
            <w:pPr>
              <w:rPr>
                <w:sz w:val="20"/>
                <w:szCs w:val="20"/>
              </w:rPr>
            </w:pPr>
            <w:r w:rsidRPr="00DF7B8C">
              <w:rPr>
                <w:sz w:val="20"/>
                <w:szCs w:val="20"/>
              </w:rPr>
              <w:t>September 2021</w:t>
            </w:r>
          </w:p>
        </w:tc>
        <w:tc>
          <w:tcPr>
            <w:tcW w:w="5387" w:type="dxa"/>
          </w:tcPr>
          <w:p w14:paraId="71AB7BEA" w14:textId="77777777" w:rsidR="00211CE9" w:rsidRPr="00DF7B8C" w:rsidRDefault="00211CE9" w:rsidP="005B5E23">
            <w:pPr>
              <w:rPr>
                <w:sz w:val="20"/>
                <w:szCs w:val="20"/>
              </w:rPr>
            </w:pPr>
            <w:r w:rsidRPr="00DF7B8C">
              <w:rPr>
                <w:sz w:val="20"/>
                <w:szCs w:val="20"/>
              </w:rPr>
              <w:t xml:space="preserve">Confirmation first version of </w:t>
            </w:r>
            <w:r>
              <w:rPr>
                <w:sz w:val="20"/>
                <w:szCs w:val="20"/>
              </w:rPr>
              <w:t xml:space="preserve">appellants’ </w:t>
            </w:r>
            <w:r w:rsidRPr="00DF7B8C">
              <w:rPr>
                <w:sz w:val="20"/>
                <w:szCs w:val="20"/>
              </w:rPr>
              <w:t>rep</w:t>
            </w:r>
            <w:r>
              <w:rPr>
                <w:sz w:val="20"/>
                <w:szCs w:val="20"/>
              </w:rPr>
              <w:t>o</w:t>
            </w:r>
            <w:r w:rsidRPr="00DF7B8C">
              <w:rPr>
                <w:sz w:val="20"/>
                <w:szCs w:val="20"/>
              </w:rPr>
              <w:t>rt</w:t>
            </w:r>
            <w:r>
              <w:rPr>
                <w:sz w:val="20"/>
                <w:szCs w:val="20"/>
              </w:rPr>
              <w:t>,</w:t>
            </w:r>
            <w:r w:rsidRPr="00DF7B8C">
              <w:rPr>
                <w:sz w:val="20"/>
                <w:szCs w:val="20"/>
              </w:rPr>
              <w:t xml:space="preserve"> then title</w:t>
            </w:r>
            <w:r>
              <w:rPr>
                <w:sz w:val="20"/>
                <w:szCs w:val="20"/>
              </w:rPr>
              <w:t>d</w:t>
            </w:r>
            <w:r w:rsidRPr="00DF7B8C">
              <w:rPr>
                <w:sz w:val="20"/>
                <w:szCs w:val="20"/>
              </w:rPr>
              <w:t xml:space="preserve"> </w:t>
            </w:r>
            <w:r w:rsidRPr="00DF7B8C">
              <w:rPr>
                <w:i/>
                <w:iCs/>
                <w:sz w:val="20"/>
                <w:szCs w:val="20"/>
                <w:lang w:val="en-US"/>
              </w:rPr>
              <w:t>Myth and Mystery, the Bells of Holywood</w:t>
            </w:r>
            <w:r w:rsidRPr="00DF7B8C">
              <w:rPr>
                <w:sz w:val="20"/>
                <w:szCs w:val="20"/>
              </w:rPr>
              <w:t xml:space="preserve"> was received </w:t>
            </w:r>
          </w:p>
        </w:tc>
        <w:tc>
          <w:tcPr>
            <w:tcW w:w="7229" w:type="dxa"/>
          </w:tcPr>
          <w:p w14:paraId="5ABDBEA3" w14:textId="77777777" w:rsidR="00211CE9" w:rsidRDefault="00211CE9" w:rsidP="005B5E23">
            <w:pPr>
              <w:rPr>
                <w:sz w:val="20"/>
                <w:szCs w:val="20"/>
              </w:rPr>
            </w:pPr>
            <w:r w:rsidRPr="00DF7B8C">
              <w:rPr>
                <w:sz w:val="20"/>
                <w:szCs w:val="20"/>
              </w:rPr>
              <w:t>Agreement to interrogate the report</w:t>
            </w:r>
            <w:r>
              <w:rPr>
                <w:sz w:val="20"/>
                <w:szCs w:val="20"/>
              </w:rPr>
              <w:t>.</w:t>
            </w:r>
          </w:p>
          <w:p w14:paraId="3C474C28" w14:textId="77777777" w:rsidR="00211CE9" w:rsidRPr="00DF7B8C" w:rsidRDefault="00211CE9" w:rsidP="005B5E23">
            <w:pPr>
              <w:rPr>
                <w:sz w:val="20"/>
                <w:szCs w:val="20"/>
              </w:rPr>
            </w:pPr>
            <w:r>
              <w:rPr>
                <w:sz w:val="20"/>
                <w:szCs w:val="20"/>
              </w:rPr>
              <w:t>No feedback, appraisal, evaluation ever returned to the appellants or referral made to any agency or body to assist in the appraisal and confirmation of the appellants’ understanding of the potential discovery of significant artefacts of ‘national importance’.</w:t>
            </w:r>
          </w:p>
        </w:tc>
      </w:tr>
      <w:tr w:rsidR="00211CE9" w:rsidRPr="00CA5AD2" w14:paraId="10AD7017" w14:textId="77777777" w:rsidTr="005B5E23">
        <w:trPr>
          <w:cantSplit/>
        </w:trPr>
        <w:tc>
          <w:tcPr>
            <w:tcW w:w="1134" w:type="dxa"/>
          </w:tcPr>
          <w:p w14:paraId="65D86C2D" w14:textId="77777777" w:rsidR="00211CE9" w:rsidRPr="00CA5AD2" w:rsidRDefault="00211CE9" w:rsidP="005B5E23">
            <w:pPr>
              <w:rPr>
                <w:sz w:val="20"/>
                <w:szCs w:val="20"/>
              </w:rPr>
            </w:pPr>
            <w:r>
              <w:rPr>
                <w:sz w:val="20"/>
                <w:szCs w:val="20"/>
              </w:rPr>
              <w:t xml:space="preserve">November 2021 </w:t>
            </w:r>
          </w:p>
        </w:tc>
        <w:tc>
          <w:tcPr>
            <w:tcW w:w="5387" w:type="dxa"/>
          </w:tcPr>
          <w:p w14:paraId="3ABAEA71" w14:textId="77777777" w:rsidR="00211CE9" w:rsidRPr="00CA5AD2" w:rsidRDefault="00211CE9" w:rsidP="005B5E23">
            <w:pPr>
              <w:rPr>
                <w:sz w:val="20"/>
                <w:szCs w:val="20"/>
              </w:rPr>
            </w:pPr>
            <w:r>
              <w:rPr>
                <w:sz w:val="20"/>
                <w:szCs w:val="20"/>
              </w:rPr>
              <w:t xml:space="preserve">Application made to redesignate bells within an objective consideration of the appellants; understanding contained within the first edition of the appellants’’ investigative report then entitled report </w:t>
            </w:r>
            <w:r w:rsidRPr="00CA5AD2">
              <w:rPr>
                <w:i/>
                <w:iCs/>
                <w:sz w:val="20"/>
                <w:szCs w:val="20"/>
                <w:lang w:val="en-US"/>
              </w:rPr>
              <w:t>Myth and Mystery, the Bells of Holywood</w:t>
            </w:r>
            <w:r>
              <w:rPr>
                <w:i/>
                <w:iCs/>
                <w:sz w:val="20"/>
                <w:szCs w:val="20"/>
                <w:lang w:val="en-US"/>
              </w:rPr>
              <w:t>,</w:t>
            </w:r>
          </w:p>
        </w:tc>
        <w:tc>
          <w:tcPr>
            <w:tcW w:w="7229" w:type="dxa"/>
          </w:tcPr>
          <w:p w14:paraId="2FC0C0B3" w14:textId="77777777" w:rsidR="00211CE9" w:rsidRPr="00CA5AD2" w:rsidRDefault="00211CE9" w:rsidP="005B5E23">
            <w:pPr>
              <w:rPr>
                <w:sz w:val="20"/>
                <w:szCs w:val="20"/>
              </w:rPr>
            </w:pPr>
            <w:r>
              <w:rPr>
                <w:sz w:val="20"/>
                <w:szCs w:val="20"/>
              </w:rPr>
              <w:t xml:space="preserve">HES designations consider </w:t>
            </w:r>
            <w:r w:rsidRPr="00634A78">
              <w:rPr>
                <w:sz w:val="20"/>
                <w:szCs w:val="20"/>
              </w:rPr>
              <w:t>the current</w:t>
            </w:r>
            <w:r>
              <w:rPr>
                <w:sz w:val="20"/>
                <w:szCs w:val="20"/>
              </w:rPr>
              <w:t xml:space="preserve"> </w:t>
            </w:r>
            <w:r w:rsidRPr="00634A78">
              <w:rPr>
                <w:sz w:val="20"/>
                <w:szCs w:val="20"/>
              </w:rPr>
              <w:t>designation is adequate</w:t>
            </w:r>
            <w:r>
              <w:rPr>
                <w:sz w:val="20"/>
                <w:szCs w:val="20"/>
              </w:rPr>
              <w:t>, with ‘</w:t>
            </w:r>
            <w:r w:rsidRPr="00634A78">
              <w:rPr>
                <w:sz w:val="20"/>
                <w:szCs w:val="20"/>
              </w:rPr>
              <w:t>The church bells are appropriately listed as part of the</w:t>
            </w:r>
            <w:r>
              <w:rPr>
                <w:sz w:val="20"/>
                <w:szCs w:val="20"/>
              </w:rPr>
              <w:t xml:space="preserve"> </w:t>
            </w:r>
            <w:r w:rsidRPr="00634A78">
              <w:rPr>
                <w:sz w:val="20"/>
                <w:szCs w:val="20"/>
              </w:rPr>
              <w:t xml:space="preserve">current designation. </w:t>
            </w:r>
            <w:r>
              <w:rPr>
                <w:sz w:val="20"/>
                <w:szCs w:val="20"/>
              </w:rPr>
              <w:t>Application to redesignate bells was this denied.</w:t>
            </w:r>
          </w:p>
        </w:tc>
      </w:tr>
      <w:tr w:rsidR="00211CE9" w:rsidRPr="00CA5AD2" w14:paraId="7C7BAECE" w14:textId="77777777" w:rsidTr="005B5E23">
        <w:trPr>
          <w:cantSplit/>
        </w:trPr>
        <w:tc>
          <w:tcPr>
            <w:tcW w:w="1134" w:type="dxa"/>
          </w:tcPr>
          <w:p w14:paraId="68B1ECC2" w14:textId="77777777" w:rsidR="00211CE9" w:rsidRPr="00CA5AD2" w:rsidRDefault="00211CE9" w:rsidP="005B5E23">
            <w:pPr>
              <w:rPr>
                <w:sz w:val="20"/>
                <w:szCs w:val="20"/>
              </w:rPr>
            </w:pPr>
            <w:r w:rsidRPr="00CA5AD2">
              <w:rPr>
                <w:sz w:val="20"/>
                <w:szCs w:val="20"/>
              </w:rPr>
              <w:t>August 2021</w:t>
            </w:r>
          </w:p>
        </w:tc>
        <w:tc>
          <w:tcPr>
            <w:tcW w:w="5387" w:type="dxa"/>
          </w:tcPr>
          <w:p w14:paraId="0CD4B67B" w14:textId="77777777" w:rsidR="00211CE9" w:rsidRPr="00CA5AD2" w:rsidRDefault="00211CE9" w:rsidP="005B5E23">
            <w:pPr>
              <w:rPr>
                <w:sz w:val="20"/>
                <w:szCs w:val="20"/>
              </w:rPr>
            </w:pPr>
            <w:r w:rsidRPr="00CA5AD2">
              <w:rPr>
                <w:sz w:val="20"/>
                <w:szCs w:val="20"/>
              </w:rPr>
              <w:t xml:space="preserve">Discussion regarding appellants’ request to reconsider the bells </w:t>
            </w:r>
            <w:r>
              <w:rPr>
                <w:sz w:val="20"/>
                <w:szCs w:val="20"/>
              </w:rPr>
              <w:t xml:space="preserve">official </w:t>
            </w:r>
            <w:r w:rsidRPr="00CA5AD2">
              <w:rPr>
                <w:sz w:val="20"/>
                <w:szCs w:val="20"/>
              </w:rPr>
              <w:t>understanding.</w:t>
            </w:r>
          </w:p>
        </w:tc>
        <w:tc>
          <w:tcPr>
            <w:tcW w:w="7229" w:type="dxa"/>
          </w:tcPr>
          <w:p w14:paraId="576944A7" w14:textId="77777777" w:rsidR="00211CE9" w:rsidRPr="00CA5AD2" w:rsidRDefault="00211CE9" w:rsidP="005B5E23">
            <w:pPr>
              <w:rPr>
                <w:sz w:val="20"/>
                <w:szCs w:val="20"/>
              </w:rPr>
            </w:pPr>
            <w:r w:rsidRPr="00CA5AD2">
              <w:rPr>
                <w:sz w:val="20"/>
                <w:szCs w:val="20"/>
              </w:rPr>
              <w:t xml:space="preserve">Rory McDonald, Senior Delegations Officer, agreed our </w:t>
            </w:r>
            <w:r>
              <w:rPr>
                <w:sz w:val="20"/>
                <w:szCs w:val="20"/>
              </w:rPr>
              <w:t>revised understanding</w:t>
            </w:r>
            <w:r w:rsidRPr="00CA5AD2">
              <w:rPr>
                <w:sz w:val="20"/>
                <w:szCs w:val="20"/>
              </w:rPr>
              <w:t xml:space="preserve"> held merit but advised </w:t>
            </w:r>
            <w:r>
              <w:rPr>
                <w:sz w:val="20"/>
                <w:szCs w:val="20"/>
              </w:rPr>
              <w:t>it was</w:t>
            </w:r>
            <w:r w:rsidRPr="00CA5AD2">
              <w:rPr>
                <w:sz w:val="20"/>
                <w:szCs w:val="20"/>
              </w:rPr>
              <w:t xml:space="preserve"> out of his remit to </w:t>
            </w:r>
            <w:r>
              <w:rPr>
                <w:sz w:val="20"/>
                <w:szCs w:val="20"/>
              </w:rPr>
              <w:t>revise the bells’ listing</w:t>
            </w:r>
            <w:r w:rsidRPr="00CA5AD2">
              <w:rPr>
                <w:sz w:val="20"/>
                <w:szCs w:val="20"/>
              </w:rPr>
              <w:t xml:space="preserve">. Suggested </w:t>
            </w:r>
            <w:r>
              <w:rPr>
                <w:sz w:val="20"/>
                <w:szCs w:val="20"/>
              </w:rPr>
              <w:t>the appellants</w:t>
            </w:r>
            <w:r w:rsidRPr="00CA5AD2">
              <w:rPr>
                <w:sz w:val="20"/>
                <w:szCs w:val="20"/>
              </w:rPr>
              <w:t xml:space="preserve"> launch appeal to the decision to maintain the official record despite it being based upon incorrect data.</w:t>
            </w:r>
          </w:p>
        </w:tc>
      </w:tr>
      <w:tr w:rsidR="00211CE9" w:rsidRPr="00CA5AD2" w14:paraId="00068F3E" w14:textId="77777777" w:rsidTr="005B5E23">
        <w:trPr>
          <w:cantSplit/>
        </w:trPr>
        <w:tc>
          <w:tcPr>
            <w:tcW w:w="1134" w:type="dxa"/>
          </w:tcPr>
          <w:p w14:paraId="2FEE0382" w14:textId="77777777" w:rsidR="00211CE9" w:rsidRPr="00CA5AD2" w:rsidRDefault="00211CE9" w:rsidP="005B5E23">
            <w:pPr>
              <w:rPr>
                <w:sz w:val="20"/>
                <w:szCs w:val="20"/>
              </w:rPr>
            </w:pPr>
            <w:r w:rsidRPr="00CA5AD2">
              <w:rPr>
                <w:sz w:val="20"/>
                <w:szCs w:val="20"/>
              </w:rPr>
              <w:t>December 2022</w:t>
            </w:r>
          </w:p>
        </w:tc>
        <w:tc>
          <w:tcPr>
            <w:tcW w:w="5387" w:type="dxa"/>
          </w:tcPr>
          <w:p w14:paraId="590950A4" w14:textId="77777777" w:rsidR="00211CE9" w:rsidRPr="00CA5AD2" w:rsidRDefault="00211CE9" w:rsidP="005B5E23">
            <w:pPr>
              <w:rPr>
                <w:sz w:val="20"/>
                <w:szCs w:val="20"/>
              </w:rPr>
            </w:pPr>
            <w:r w:rsidRPr="00CA5AD2">
              <w:rPr>
                <w:sz w:val="20"/>
                <w:szCs w:val="20"/>
              </w:rPr>
              <w:t>Petition to HES to engage with the appellants’ understanding, in context of ‘Artefacts of National Significance’ following HES refusal to reconsider the bells listing under a demonstrably erroneous understanding.</w:t>
            </w:r>
          </w:p>
        </w:tc>
        <w:tc>
          <w:tcPr>
            <w:tcW w:w="7229" w:type="dxa"/>
          </w:tcPr>
          <w:p w14:paraId="5567892E" w14:textId="77777777" w:rsidR="00211CE9" w:rsidRPr="00CA5AD2" w:rsidRDefault="00211CE9" w:rsidP="005B5E23">
            <w:pPr>
              <w:rPr>
                <w:sz w:val="20"/>
                <w:szCs w:val="20"/>
              </w:rPr>
            </w:pPr>
            <w:r>
              <w:rPr>
                <w:sz w:val="20"/>
                <w:szCs w:val="20"/>
              </w:rPr>
              <w:t>HES r</w:t>
            </w:r>
            <w:r w:rsidRPr="00CA5AD2">
              <w:rPr>
                <w:sz w:val="20"/>
                <w:szCs w:val="20"/>
              </w:rPr>
              <w:t>ecogni</w:t>
            </w:r>
            <w:r>
              <w:rPr>
                <w:sz w:val="20"/>
                <w:szCs w:val="20"/>
              </w:rPr>
              <w:t>se</w:t>
            </w:r>
            <w:r w:rsidRPr="00CA5AD2">
              <w:rPr>
                <w:sz w:val="20"/>
                <w:szCs w:val="20"/>
              </w:rPr>
              <w:t xml:space="preserve"> the flaws in the 1920 </w:t>
            </w:r>
            <w:r w:rsidRPr="00CA5AD2">
              <w:rPr>
                <w:i/>
                <w:iCs/>
                <w:sz w:val="20"/>
                <w:szCs w:val="20"/>
              </w:rPr>
              <w:t>The Royal Commission on the Ancient and Historical Monuments of Scotland</w:t>
            </w:r>
            <w:r w:rsidRPr="00CA5AD2">
              <w:rPr>
                <w:sz w:val="20"/>
                <w:szCs w:val="20"/>
              </w:rPr>
              <w:t xml:space="preserve"> (RCHAMS) entry under current listing</w:t>
            </w:r>
            <w:r>
              <w:rPr>
                <w:sz w:val="20"/>
                <w:szCs w:val="20"/>
              </w:rPr>
              <w:t xml:space="preserve"> (identifying bells as 16</w:t>
            </w:r>
            <w:r w:rsidRPr="00CA5AD2">
              <w:rPr>
                <w:sz w:val="20"/>
                <w:szCs w:val="20"/>
                <w:vertAlign w:val="superscript"/>
              </w:rPr>
              <w:t>th</w:t>
            </w:r>
            <w:r>
              <w:rPr>
                <w:sz w:val="20"/>
                <w:szCs w:val="20"/>
              </w:rPr>
              <w:t xml:space="preserve"> century)</w:t>
            </w:r>
            <w:r w:rsidRPr="00CA5AD2">
              <w:rPr>
                <w:sz w:val="20"/>
                <w:szCs w:val="20"/>
              </w:rPr>
              <w:t>, with amendment made recognising the bells as’ medieval’ (1093–1603) with recommendation the appellants’ report is submitted for archive in Canmore, ‘</w:t>
            </w:r>
            <w:r w:rsidRPr="00CA5AD2">
              <w:rPr>
                <w:i/>
                <w:iCs/>
                <w:sz w:val="20"/>
                <w:szCs w:val="20"/>
              </w:rPr>
              <w:t>so it can be accessed by the public and be used as part of future debate on the origins of the bells</w:t>
            </w:r>
            <w:r w:rsidRPr="00CA5AD2">
              <w:rPr>
                <w:sz w:val="20"/>
                <w:szCs w:val="20"/>
              </w:rPr>
              <w:t>.’</w:t>
            </w:r>
          </w:p>
        </w:tc>
      </w:tr>
      <w:tr w:rsidR="00211CE9" w:rsidRPr="00CA5AD2" w14:paraId="40C28DC9" w14:textId="77777777" w:rsidTr="005B5E23">
        <w:trPr>
          <w:cantSplit/>
        </w:trPr>
        <w:tc>
          <w:tcPr>
            <w:tcW w:w="1134" w:type="dxa"/>
          </w:tcPr>
          <w:p w14:paraId="16B1F5B9" w14:textId="77777777" w:rsidR="00211CE9" w:rsidRPr="00CA5AD2" w:rsidRDefault="00211CE9" w:rsidP="005B5E23">
            <w:pPr>
              <w:rPr>
                <w:sz w:val="20"/>
                <w:szCs w:val="20"/>
              </w:rPr>
            </w:pPr>
            <w:r w:rsidRPr="00CA5AD2">
              <w:rPr>
                <w:sz w:val="20"/>
                <w:szCs w:val="20"/>
              </w:rPr>
              <w:lastRenderedPageBreak/>
              <w:t>May 2024</w:t>
            </w:r>
          </w:p>
        </w:tc>
        <w:tc>
          <w:tcPr>
            <w:tcW w:w="5387" w:type="dxa"/>
          </w:tcPr>
          <w:p w14:paraId="442C7687" w14:textId="77777777" w:rsidR="00211CE9" w:rsidRPr="00CA5AD2" w:rsidRDefault="00211CE9" w:rsidP="005B5E23">
            <w:pPr>
              <w:rPr>
                <w:sz w:val="20"/>
                <w:szCs w:val="20"/>
              </w:rPr>
            </w:pPr>
            <w:r w:rsidRPr="00634196">
              <w:rPr>
                <w:sz w:val="20"/>
                <w:szCs w:val="20"/>
              </w:rPr>
              <w:t xml:space="preserve">Petition </w:t>
            </w:r>
            <w:r>
              <w:rPr>
                <w:sz w:val="20"/>
                <w:szCs w:val="20"/>
              </w:rPr>
              <w:t xml:space="preserve">to </w:t>
            </w:r>
            <w:r w:rsidRPr="00634196">
              <w:rPr>
                <w:sz w:val="20"/>
                <w:szCs w:val="20"/>
              </w:rPr>
              <w:t xml:space="preserve">HES </w:t>
            </w:r>
            <w:r>
              <w:rPr>
                <w:sz w:val="20"/>
                <w:szCs w:val="20"/>
              </w:rPr>
              <w:t xml:space="preserve">to demonstrate. via their objective appraisal, </w:t>
            </w:r>
            <w:r w:rsidRPr="00BE1383">
              <w:rPr>
                <w:sz w:val="20"/>
                <w:szCs w:val="20"/>
              </w:rPr>
              <w:t xml:space="preserve">why HES do not believe the Holywood bells are of any more significant interest than recognition </w:t>
            </w:r>
            <w:r>
              <w:rPr>
                <w:sz w:val="20"/>
                <w:szCs w:val="20"/>
              </w:rPr>
              <w:t xml:space="preserve">on the property listing </w:t>
            </w:r>
            <w:r w:rsidRPr="00BE1383">
              <w:rPr>
                <w:sz w:val="20"/>
                <w:szCs w:val="20"/>
              </w:rPr>
              <w:t>as former medieval abbey bells</w:t>
            </w:r>
            <w:r>
              <w:rPr>
                <w:sz w:val="20"/>
                <w:szCs w:val="20"/>
              </w:rPr>
              <w:t xml:space="preserve">, but also some of </w:t>
            </w:r>
            <w:r w:rsidRPr="00BE1383">
              <w:rPr>
                <w:sz w:val="20"/>
                <w:szCs w:val="20"/>
              </w:rPr>
              <w:t xml:space="preserve">the oldest Christian church bells in the world, </w:t>
            </w:r>
            <w:r>
              <w:rPr>
                <w:sz w:val="20"/>
                <w:szCs w:val="20"/>
              </w:rPr>
              <w:t xml:space="preserve">the only significant Templar artefacts ever identified, </w:t>
            </w:r>
            <w:r w:rsidRPr="00BE1383">
              <w:rPr>
                <w:sz w:val="20"/>
                <w:szCs w:val="20"/>
              </w:rPr>
              <w:t>sponsored by one of Scotland’s first Knights Templar</w:t>
            </w:r>
            <w:r>
              <w:rPr>
                <w:sz w:val="20"/>
                <w:szCs w:val="20"/>
              </w:rPr>
              <w:t>; objects of significant antiquity and value.</w:t>
            </w:r>
          </w:p>
        </w:tc>
        <w:tc>
          <w:tcPr>
            <w:tcW w:w="7229" w:type="dxa"/>
          </w:tcPr>
          <w:p w14:paraId="78CBE2A3" w14:textId="77777777" w:rsidR="00211CE9" w:rsidRPr="00CA5AD2" w:rsidRDefault="00211CE9" w:rsidP="005B5E23">
            <w:pPr>
              <w:rPr>
                <w:sz w:val="20"/>
                <w:szCs w:val="20"/>
              </w:rPr>
            </w:pPr>
            <w:r>
              <w:rPr>
                <w:sz w:val="20"/>
                <w:szCs w:val="20"/>
              </w:rPr>
              <w:t>Matter referred to HES complaints procedure</w:t>
            </w:r>
          </w:p>
        </w:tc>
      </w:tr>
      <w:tr w:rsidR="00211CE9" w:rsidRPr="00CA5AD2" w14:paraId="21E8836A" w14:textId="77777777" w:rsidTr="005B5E23">
        <w:trPr>
          <w:cantSplit/>
        </w:trPr>
        <w:tc>
          <w:tcPr>
            <w:tcW w:w="1134" w:type="dxa"/>
          </w:tcPr>
          <w:p w14:paraId="02C63A8E" w14:textId="77777777" w:rsidR="00211CE9" w:rsidRPr="00CA5AD2" w:rsidRDefault="00211CE9" w:rsidP="005B5E23">
            <w:pPr>
              <w:rPr>
                <w:sz w:val="20"/>
                <w:szCs w:val="20"/>
              </w:rPr>
            </w:pPr>
            <w:r w:rsidRPr="00CA5AD2">
              <w:rPr>
                <w:sz w:val="20"/>
                <w:szCs w:val="20"/>
              </w:rPr>
              <w:t>June 202</w:t>
            </w:r>
            <w:r>
              <w:rPr>
                <w:sz w:val="20"/>
                <w:szCs w:val="20"/>
              </w:rPr>
              <w:t>4</w:t>
            </w:r>
          </w:p>
        </w:tc>
        <w:tc>
          <w:tcPr>
            <w:tcW w:w="5387" w:type="dxa"/>
          </w:tcPr>
          <w:p w14:paraId="09C10798" w14:textId="77777777" w:rsidR="00211CE9" w:rsidRPr="00CA5AD2" w:rsidRDefault="00211CE9" w:rsidP="005B5E23">
            <w:pPr>
              <w:rPr>
                <w:sz w:val="20"/>
                <w:szCs w:val="20"/>
              </w:rPr>
            </w:pPr>
            <w:r w:rsidRPr="00634196">
              <w:rPr>
                <w:sz w:val="20"/>
                <w:szCs w:val="20"/>
              </w:rPr>
              <w:t>Petition following HES refusal to objectively evaluate th</w:t>
            </w:r>
            <w:r>
              <w:rPr>
                <w:sz w:val="20"/>
                <w:szCs w:val="20"/>
              </w:rPr>
              <w:t>e</w:t>
            </w:r>
            <w:r w:rsidRPr="00634196">
              <w:rPr>
                <w:sz w:val="20"/>
                <w:szCs w:val="20"/>
              </w:rPr>
              <w:t xml:space="preserve"> app</w:t>
            </w:r>
            <w:r>
              <w:rPr>
                <w:sz w:val="20"/>
                <w:szCs w:val="20"/>
              </w:rPr>
              <w:t>ellants</w:t>
            </w:r>
            <w:r w:rsidRPr="00634196">
              <w:rPr>
                <w:sz w:val="20"/>
                <w:szCs w:val="20"/>
              </w:rPr>
              <w:t xml:space="preserve"> understanding </w:t>
            </w:r>
            <w:r>
              <w:rPr>
                <w:sz w:val="20"/>
                <w:szCs w:val="20"/>
              </w:rPr>
              <w:t>in context</w:t>
            </w:r>
            <w:r w:rsidRPr="00634196">
              <w:rPr>
                <w:sz w:val="20"/>
                <w:szCs w:val="20"/>
              </w:rPr>
              <w:t xml:space="preserve"> to the bells being </w:t>
            </w:r>
            <w:r>
              <w:rPr>
                <w:sz w:val="20"/>
                <w:szCs w:val="20"/>
              </w:rPr>
              <w:t>‘</w:t>
            </w:r>
            <w:r w:rsidRPr="00CA5AD2">
              <w:rPr>
                <w:sz w:val="20"/>
                <w:szCs w:val="20"/>
              </w:rPr>
              <w:t>Artefacts of National Significance’</w:t>
            </w:r>
          </w:p>
        </w:tc>
        <w:tc>
          <w:tcPr>
            <w:tcW w:w="7229" w:type="dxa"/>
          </w:tcPr>
          <w:p w14:paraId="4D4D19ED" w14:textId="54D9AAA3" w:rsidR="00211CE9" w:rsidRPr="00CA5AD2" w:rsidRDefault="00211CE9" w:rsidP="005B5E23">
            <w:pPr>
              <w:rPr>
                <w:sz w:val="20"/>
                <w:szCs w:val="20"/>
              </w:rPr>
            </w:pPr>
            <w:r>
              <w:rPr>
                <w:sz w:val="20"/>
                <w:szCs w:val="20"/>
              </w:rPr>
              <w:t>HES recognise ‘</w:t>
            </w:r>
            <w:r w:rsidRPr="00634196">
              <w:rPr>
                <w:sz w:val="20"/>
                <w:szCs w:val="20"/>
              </w:rPr>
              <w:t xml:space="preserve">why it is important to </w:t>
            </w:r>
            <w:r>
              <w:rPr>
                <w:sz w:val="20"/>
                <w:szCs w:val="20"/>
              </w:rPr>
              <w:t>[the appellants]</w:t>
            </w:r>
            <w:r w:rsidRPr="00634196">
              <w:rPr>
                <w:sz w:val="20"/>
                <w:szCs w:val="20"/>
              </w:rPr>
              <w:t xml:space="preserve"> to have a public body engage in detail with </w:t>
            </w:r>
            <w:r>
              <w:rPr>
                <w:sz w:val="20"/>
                <w:szCs w:val="20"/>
              </w:rPr>
              <w:t>the</w:t>
            </w:r>
            <w:r w:rsidRPr="00634196">
              <w:rPr>
                <w:sz w:val="20"/>
                <w:szCs w:val="20"/>
              </w:rPr>
              <w:t xml:space="preserve"> research and dating of the Holywood church bells. </w:t>
            </w:r>
            <w:r>
              <w:rPr>
                <w:sz w:val="20"/>
                <w:szCs w:val="20"/>
              </w:rPr>
              <w:t xml:space="preserve">But as </w:t>
            </w:r>
            <w:r w:rsidRPr="00CA5AD2">
              <w:rPr>
                <w:sz w:val="20"/>
                <w:szCs w:val="20"/>
              </w:rPr>
              <w:t xml:space="preserve">the lead </w:t>
            </w:r>
            <w:r w:rsidRPr="00CA5AD2">
              <w:rPr>
                <w:bCs/>
                <w:sz w:val="20"/>
                <w:szCs w:val="20"/>
              </w:rPr>
              <w:t>public body established to investigate, care for and promote Scotland’s historic environment</w:t>
            </w:r>
            <w:r>
              <w:rPr>
                <w:bCs/>
                <w:sz w:val="20"/>
                <w:szCs w:val="20"/>
              </w:rPr>
              <w:t>,</w:t>
            </w:r>
            <w:r w:rsidRPr="00CA5AD2">
              <w:rPr>
                <w:sz w:val="20"/>
                <w:szCs w:val="20"/>
              </w:rPr>
              <w:t xml:space="preserve"> per its regulatory framework, does not engage with research pertaining to the understanding of Scottish heritage</w:t>
            </w:r>
            <w:r>
              <w:rPr>
                <w:sz w:val="20"/>
                <w:szCs w:val="20"/>
              </w:rPr>
              <w:t xml:space="preserve">, and does </w:t>
            </w:r>
            <w:r w:rsidRPr="00CA5AD2">
              <w:rPr>
                <w:sz w:val="20"/>
                <w:szCs w:val="20"/>
              </w:rPr>
              <w:t xml:space="preserve">not consider </w:t>
            </w:r>
            <w:r>
              <w:rPr>
                <w:sz w:val="20"/>
                <w:szCs w:val="20"/>
              </w:rPr>
              <w:t>the appellants’ understanding</w:t>
            </w:r>
            <w:r w:rsidRPr="00CA5AD2">
              <w:rPr>
                <w:sz w:val="20"/>
                <w:szCs w:val="20"/>
              </w:rPr>
              <w:t xml:space="preserve"> in any way pertinent in the context of reviewing the church’s listing</w:t>
            </w:r>
            <w:r>
              <w:rPr>
                <w:sz w:val="20"/>
                <w:szCs w:val="20"/>
              </w:rPr>
              <w:t>,</w:t>
            </w:r>
            <w:r w:rsidRPr="00CA5AD2">
              <w:rPr>
                <w:sz w:val="20"/>
                <w:szCs w:val="20"/>
              </w:rPr>
              <w:t xml:space="preserve"> </w:t>
            </w:r>
            <w:r>
              <w:rPr>
                <w:sz w:val="20"/>
                <w:szCs w:val="20"/>
              </w:rPr>
              <w:t>nor</w:t>
            </w:r>
            <w:r w:rsidRPr="00CA5AD2">
              <w:rPr>
                <w:sz w:val="20"/>
                <w:szCs w:val="20"/>
              </w:rPr>
              <w:t xml:space="preserve"> consider alteration to the current listed building record is necessary to meet HES’ own legal requirement</w:t>
            </w:r>
            <w:r>
              <w:rPr>
                <w:sz w:val="20"/>
                <w:szCs w:val="20"/>
              </w:rPr>
              <w:t>.</w:t>
            </w:r>
            <w:r w:rsidR="00314C45">
              <w:rPr>
                <w:sz w:val="20"/>
                <w:szCs w:val="20"/>
              </w:rPr>
              <w:t xml:space="preserve"> HES referred the appellants to the council as the only body able to agree to a listing change.</w:t>
            </w:r>
          </w:p>
        </w:tc>
      </w:tr>
      <w:tr w:rsidR="00211CE9" w:rsidRPr="00CA5AD2" w14:paraId="5FB56D5F" w14:textId="77777777" w:rsidTr="005B5E23">
        <w:trPr>
          <w:cantSplit/>
        </w:trPr>
        <w:tc>
          <w:tcPr>
            <w:tcW w:w="1134" w:type="dxa"/>
          </w:tcPr>
          <w:p w14:paraId="70063A65" w14:textId="77777777" w:rsidR="00211CE9" w:rsidRPr="00CA5AD2" w:rsidRDefault="00211CE9" w:rsidP="005B5E23">
            <w:pPr>
              <w:rPr>
                <w:sz w:val="20"/>
                <w:szCs w:val="20"/>
              </w:rPr>
            </w:pPr>
            <w:r>
              <w:rPr>
                <w:sz w:val="20"/>
                <w:szCs w:val="20"/>
              </w:rPr>
              <w:t>September 2024</w:t>
            </w:r>
          </w:p>
        </w:tc>
        <w:tc>
          <w:tcPr>
            <w:tcW w:w="5387" w:type="dxa"/>
          </w:tcPr>
          <w:p w14:paraId="39FB1A12" w14:textId="77777777" w:rsidR="00211CE9" w:rsidRDefault="00211CE9" w:rsidP="005B5E23">
            <w:pPr>
              <w:rPr>
                <w:sz w:val="20"/>
                <w:szCs w:val="20"/>
              </w:rPr>
            </w:pPr>
            <w:r>
              <w:rPr>
                <w:sz w:val="20"/>
                <w:szCs w:val="20"/>
              </w:rPr>
              <w:t xml:space="preserve">Complaint made regarding HES’ recommendation to the council, based on contempt for the appellants’ </w:t>
            </w:r>
            <w:r w:rsidRPr="00661B58">
              <w:rPr>
                <w:sz w:val="20"/>
                <w:szCs w:val="20"/>
              </w:rPr>
              <w:t>archaeological report</w:t>
            </w:r>
            <w:r>
              <w:rPr>
                <w:sz w:val="20"/>
                <w:szCs w:val="20"/>
              </w:rPr>
              <w:t xml:space="preserve">, without any </w:t>
            </w:r>
            <w:r w:rsidRPr="00661B58">
              <w:rPr>
                <w:sz w:val="20"/>
                <w:szCs w:val="20"/>
              </w:rPr>
              <w:t xml:space="preserve">declared, </w:t>
            </w:r>
            <w:r>
              <w:rPr>
                <w:sz w:val="20"/>
                <w:szCs w:val="20"/>
              </w:rPr>
              <w:t>objective</w:t>
            </w:r>
            <w:r w:rsidRPr="00661B58">
              <w:rPr>
                <w:sz w:val="20"/>
                <w:szCs w:val="20"/>
              </w:rPr>
              <w:t xml:space="preserve"> reasoning</w:t>
            </w:r>
            <w:r>
              <w:rPr>
                <w:sz w:val="20"/>
                <w:szCs w:val="20"/>
              </w:rPr>
              <w:t xml:space="preserve">, thus denying a security risk exists or that the bells should receive any special consideration because of innate value. </w:t>
            </w:r>
          </w:p>
          <w:p w14:paraId="7123F53C" w14:textId="77777777" w:rsidR="00211CE9" w:rsidRPr="00CA5AD2" w:rsidRDefault="00211CE9" w:rsidP="005B5E23">
            <w:pPr>
              <w:rPr>
                <w:sz w:val="20"/>
                <w:szCs w:val="20"/>
              </w:rPr>
            </w:pPr>
            <w:r>
              <w:rPr>
                <w:sz w:val="20"/>
                <w:szCs w:val="20"/>
              </w:rPr>
              <w:t xml:space="preserve">Appellants cite HES actions as wilful disregard of the fundamental principle of </w:t>
            </w:r>
            <w:r w:rsidRPr="00661B58">
              <w:rPr>
                <w:sz w:val="20"/>
                <w:szCs w:val="20"/>
              </w:rPr>
              <w:t xml:space="preserve">government </w:t>
            </w:r>
            <w:r>
              <w:rPr>
                <w:sz w:val="20"/>
                <w:szCs w:val="20"/>
              </w:rPr>
              <w:t xml:space="preserve">heritage </w:t>
            </w:r>
            <w:r w:rsidRPr="00661B58">
              <w:rPr>
                <w:sz w:val="20"/>
                <w:szCs w:val="20"/>
              </w:rPr>
              <w:t>policy</w:t>
            </w:r>
            <w:r>
              <w:rPr>
                <w:sz w:val="20"/>
                <w:szCs w:val="20"/>
              </w:rPr>
              <w:t xml:space="preserve"> of an ‘inclusive understanding’ of heritage, sustainability and benefit to the public.</w:t>
            </w:r>
          </w:p>
        </w:tc>
        <w:tc>
          <w:tcPr>
            <w:tcW w:w="7229" w:type="dxa"/>
          </w:tcPr>
          <w:p w14:paraId="0B83F0B1" w14:textId="77777777" w:rsidR="00211CE9" w:rsidRPr="00CA5AD2" w:rsidRDefault="00211CE9" w:rsidP="005B5E23">
            <w:pPr>
              <w:rPr>
                <w:sz w:val="20"/>
                <w:szCs w:val="20"/>
              </w:rPr>
            </w:pPr>
            <w:r>
              <w:rPr>
                <w:sz w:val="20"/>
                <w:szCs w:val="20"/>
              </w:rPr>
              <w:t xml:space="preserve">HES rejected the complaint, without providing any objective appraisal of the appellants’ understanding, only confirming the disparate understanding of the bells in the antiquarian record before the appellants’ investigation, while reaffirming their application of the government’s heritage policy. recommending architectural fittings, essential to preserve the character of the building are maintained in the building. </w:t>
            </w:r>
          </w:p>
        </w:tc>
      </w:tr>
      <w:tr w:rsidR="00211CE9" w:rsidRPr="00CA5AD2" w14:paraId="43871CE0" w14:textId="77777777" w:rsidTr="005B5E23">
        <w:trPr>
          <w:cantSplit/>
        </w:trPr>
        <w:tc>
          <w:tcPr>
            <w:tcW w:w="1134" w:type="dxa"/>
          </w:tcPr>
          <w:p w14:paraId="4E31C2C2" w14:textId="77777777" w:rsidR="00211CE9" w:rsidRDefault="00211CE9" w:rsidP="005B5E23">
            <w:pPr>
              <w:rPr>
                <w:sz w:val="20"/>
                <w:szCs w:val="20"/>
              </w:rPr>
            </w:pPr>
          </w:p>
        </w:tc>
        <w:tc>
          <w:tcPr>
            <w:tcW w:w="5387" w:type="dxa"/>
          </w:tcPr>
          <w:p w14:paraId="66095FDF" w14:textId="77777777" w:rsidR="00211CE9" w:rsidRDefault="00211CE9" w:rsidP="005B5E23">
            <w:pPr>
              <w:rPr>
                <w:sz w:val="20"/>
                <w:szCs w:val="20"/>
              </w:rPr>
            </w:pPr>
          </w:p>
        </w:tc>
        <w:tc>
          <w:tcPr>
            <w:tcW w:w="7229" w:type="dxa"/>
          </w:tcPr>
          <w:p w14:paraId="10AFCE39" w14:textId="77777777" w:rsidR="00211CE9" w:rsidRDefault="00211CE9" w:rsidP="005B5E23">
            <w:pPr>
              <w:rPr>
                <w:sz w:val="20"/>
                <w:szCs w:val="20"/>
              </w:rPr>
            </w:pPr>
          </w:p>
        </w:tc>
      </w:tr>
    </w:tbl>
    <w:p w14:paraId="316B91BF" w14:textId="77777777" w:rsidR="00211CE9" w:rsidRDefault="00211CE9" w:rsidP="00211CE9">
      <w:r>
        <w:br w:type="page"/>
      </w:r>
    </w:p>
    <w:tbl>
      <w:tblPr>
        <w:tblStyle w:val="TableGrid"/>
        <w:tblW w:w="13750" w:type="dxa"/>
        <w:tblInd w:w="-5" w:type="dxa"/>
        <w:tblLook w:val="04A0" w:firstRow="1" w:lastRow="0" w:firstColumn="1" w:lastColumn="0" w:noHBand="0" w:noVBand="1"/>
      </w:tblPr>
      <w:tblGrid>
        <w:gridCol w:w="1134"/>
        <w:gridCol w:w="5387"/>
        <w:gridCol w:w="7229"/>
      </w:tblGrid>
      <w:tr w:rsidR="00211CE9" w:rsidRPr="004D656F" w14:paraId="098479AB" w14:textId="77777777" w:rsidTr="005B5E23">
        <w:trPr>
          <w:cantSplit/>
        </w:trPr>
        <w:tc>
          <w:tcPr>
            <w:tcW w:w="1134" w:type="dxa"/>
          </w:tcPr>
          <w:p w14:paraId="06C31419" w14:textId="77777777" w:rsidR="00211CE9" w:rsidRPr="004D656F" w:rsidRDefault="00211CE9" w:rsidP="005B5E23">
            <w:pPr>
              <w:rPr>
                <w:b/>
                <w:bCs/>
                <w:szCs w:val="24"/>
              </w:rPr>
            </w:pPr>
            <w:r>
              <w:rPr>
                <w:b/>
                <w:bCs/>
                <w:szCs w:val="24"/>
              </w:rPr>
              <w:lastRenderedPageBreak/>
              <w:t>Date</w:t>
            </w:r>
          </w:p>
        </w:tc>
        <w:tc>
          <w:tcPr>
            <w:tcW w:w="5387" w:type="dxa"/>
          </w:tcPr>
          <w:p w14:paraId="04E6B00B" w14:textId="77777777" w:rsidR="00211CE9" w:rsidRPr="004D656F" w:rsidRDefault="00211CE9" w:rsidP="005B5E23">
            <w:pPr>
              <w:rPr>
                <w:b/>
                <w:bCs/>
                <w:szCs w:val="24"/>
              </w:rPr>
            </w:pPr>
            <w:r>
              <w:rPr>
                <w:b/>
                <w:bCs/>
                <w:szCs w:val="24"/>
              </w:rPr>
              <w:t>Context</w:t>
            </w:r>
          </w:p>
        </w:tc>
        <w:tc>
          <w:tcPr>
            <w:tcW w:w="7229" w:type="dxa"/>
          </w:tcPr>
          <w:p w14:paraId="20FC48E0" w14:textId="77777777" w:rsidR="00211CE9" w:rsidRPr="004D656F" w:rsidRDefault="00211CE9" w:rsidP="005B5E23">
            <w:pPr>
              <w:rPr>
                <w:b/>
                <w:bCs/>
                <w:szCs w:val="24"/>
              </w:rPr>
            </w:pPr>
            <w:r>
              <w:rPr>
                <w:b/>
                <w:bCs/>
                <w:szCs w:val="24"/>
              </w:rPr>
              <w:t>Response</w:t>
            </w:r>
          </w:p>
        </w:tc>
      </w:tr>
      <w:tr w:rsidR="00211CE9" w:rsidRPr="008756DC" w14:paraId="34D9B158" w14:textId="77777777" w:rsidTr="005B5E23">
        <w:trPr>
          <w:cantSplit/>
        </w:trPr>
        <w:tc>
          <w:tcPr>
            <w:tcW w:w="13750" w:type="dxa"/>
            <w:gridSpan w:val="3"/>
          </w:tcPr>
          <w:p w14:paraId="3A3C42C1" w14:textId="77777777" w:rsidR="00211CE9" w:rsidRPr="008756DC" w:rsidRDefault="00211CE9" w:rsidP="005B5E23">
            <w:pPr>
              <w:rPr>
                <w:b/>
                <w:bCs/>
                <w:szCs w:val="24"/>
              </w:rPr>
            </w:pPr>
            <w:r w:rsidRPr="00B1701E">
              <w:rPr>
                <w:b/>
                <w:bCs/>
                <w:szCs w:val="24"/>
              </w:rPr>
              <w:t>The Planning Authority, Dumfries and Galloway Council</w:t>
            </w:r>
          </w:p>
        </w:tc>
      </w:tr>
      <w:tr w:rsidR="00211CE9" w:rsidRPr="00CA5AD2" w14:paraId="79DCE323" w14:textId="77777777" w:rsidTr="005B5E23">
        <w:trPr>
          <w:cantSplit/>
        </w:trPr>
        <w:tc>
          <w:tcPr>
            <w:tcW w:w="1134" w:type="dxa"/>
          </w:tcPr>
          <w:p w14:paraId="1E753E89" w14:textId="77777777" w:rsidR="00211CE9" w:rsidRPr="00CA5AD2" w:rsidRDefault="00211CE9" w:rsidP="005B5E23">
            <w:pPr>
              <w:rPr>
                <w:sz w:val="20"/>
                <w:szCs w:val="20"/>
              </w:rPr>
            </w:pPr>
            <w:r>
              <w:rPr>
                <w:sz w:val="20"/>
                <w:szCs w:val="20"/>
              </w:rPr>
              <w:t>8-14 October 2021</w:t>
            </w:r>
          </w:p>
        </w:tc>
        <w:tc>
          <w:tcPr>
            <w:tcW w:w="5387" w:type="dxa"/>
          </w:tcPr>
          <w:p w14:paraId="12ECBEC7" w14:textId="77777777" w:rsidR="00211CE9" w:rsidRPr="00CA5AD2" w:rsidRDefault="00211CE9" w:rsidP="005B5E23">
            <w:pPr>
              <w:rPr>
                <w:sz w:val="20"/>
                <w:szCs w:val="20"/>
              </w:rPr>
            </w:pPr>
            <w:r>
              <w:rPr>
                <w:sz w:val="20"/>
                <w:szCs w:val="20"/>
              </w:rPr>
              <w:t>First contact and subsequent meetings with council’s museums officer, Judith Hewitt, requesting a review of the first draft of the appellants’ report</w:t>
            </w:r>
          </w:p>
        </w:tc>
        <w:tc>
          <w:tcPr>
            <w:tcW w:w="7229" w:type="dxa"/>
          </w:tcPr>
          <w:p w14:paraId="1F5F83D4" w14:textId="3CB99D5D" w:rsidR="00211CE9" w:rsidRPr="00034819" w:rsidRDefault="00211CE9" w:rsidP="005B5E23">
            <w:pPr>
              <w:rPr>
                <w:sz w:val="20"/>
                <w:szCs w:val="20"/>
              </w:rPr>
            </w:pPr>
            <w:r>
              <w:rPr>
                <w:sz w:val="20"/>
                <w:szCs w:val="20"/>
              </w:rPr>
              <w:t xml:space="preserve">‘A </w:t>
            </w:r>
            <w:r w:rsidRPr="00034819">
              <w:rPr>
                <w:sz w:val="20"/>
                <w:szCs w:val="20"/>
              </w:rPr>
              <w:t>very impressive and thorough examination of the bells and their significanc</w:t>
            </w:r>
            <w:r>
              <w:rPr>
                <w:sz w:val="20"/>
                <w:szCs w:val="20"/>
              </w:rPr>
              <w:t>e,</w:t>
            </w:r>
            <w:r w:rsidRPr="00034819">
              <w:rPr>
                <w:sz w:val="20"/>
                <w:szCs w:val="20"/>
              </w:rPr>
              <w:t xml:space="preserve"> comprehensively challeng</w:t>
            </w:r>
            <w:r>
              <w:rPr>
                <w:sz w:val="20"/>
                <w:szCs w:val="20"/>
              </w:rPr>
              <w:t>ing</w:t>
            </w:r>
            <w:r w:rsidRPr="00034819">
              <w:rPr>
                <w:sz w:val="20"/>
                <w:szCs w:val="20"/>
              </w:rPr>
              <w:t xml:space="preserve"> the existing interpretation of them substantially. </w:t>
            </w:r>
            <w:r>
              <w:rPr>
                <w:sz w:val="20"/>
                <w:szCs w:val="20"/>
              </w:rPr>
              <w:t>There</w:t>
            </w:r>
            <w:r w:rsidRPr="00034819">
              <w:rPr>
                <w:sz w:val="20"/>
                <w:szCs w:val="20"/>
              </w:rPr>
              <w:t xml:space="preserve"> is definite cause to look again at the way that they have been interpreted based on findings</w:t>
            </w:r>
            <w:r>
              <w:rPr>
                <w:sz w:val="20"/>
                <w:szCs w:val="20"/>
              </w:rPr>
              <w:t xml:space="preserve">. </w:t>
            </w:r>
            <w:r w:rsidRPr="00034819">
              <w:rPr>
                <w:sz w:val="20"/>
                <w:szCs w:val="20"/>
              </w:rPr>
              <w:t>Publication may help to bring forward more information</w:t>
            </w:r>
            <w:r>
              <w:rPr>
                <w:sz w:val="20"/>
                <w:szCs w:val="20"/>
              </w:rPr>
              <w:t>, and</w:t>
            </w:r>
            <w:r w:rsidRPr="00034819">
              <w:rPr>
                <w:sz w:val="20"/>
                <w:szCs w:val="20"/>
              </w:rPr>
              <w:t xml:space="preserve"> </w:t>
            </w:r>
            <w:proofErr w:type="gramStart"/>
            <w:r w:rsidRPr="00034819">
              <w:rPr>
                <w:sz w:val="20"/>
                <w:szCs w:val="20"/>
              </w:rPr>
              <w:t>opening up</w:t>
            </w:r>
            <w:proofErr w:type="gramEnd"/>
            <w:r w:rsidRPr="00034819">
              <w:rPr>
                <w:sz w:val="20"/>
                <w:szCs w:val="20"/>
              </w:rPr>
              <w:t xml:space="preserve"> a discussion about them can only be a good thing.</w:t>
            </w:r>
            <w:r>
              <w:rPr>
                <w:sz w:val="20"/>
                <w:szCs w:val="20"/>
              </w:rPr>
              <w:t xml:space="preserve"> T</w:t>
            </w:r>
            <w:r w:rsidRPr="00034819">
              <w:rPr>
                <w:sz w:val="20"/>
                <w:szCs w:val="20"/>
              </w:rPr>
              <w:t xml:space="preserve">here </w:t>
            </w:r>
            <w:r>
              <w:rPr>
                <w:sz w:val="20"/>
                <w:szCs w:val="20"/>
              </w:rPr>
              <w:t>is</w:t>
            </w:r>
            <w:r w:rsidRPr="00034819">
              <w:rPr>
                <w:sz w:val="20"/>
                <w:szCs w:val="20"/>
              </w:rPr>
              <w:t xml:space="preserve"> reluctance </w:t>
            </w:r>
            <w:r>
              <w:rPr>
                <w:sz w:val="20"/>
                <w:szCs w:val="20"/>
              </w:rPr>
              <w:t xml:space="preserve">[from the lead academics] </w:t>
            </w:r>
            <w:r w:rsidRPr="00034819">
              <w:rPr>
                <w:sz w:val="20"/>
                <w:szCs w:val="20"/>
              </w:rPr>
              <w:t>to consider the idea that they may have been wrongly identified</w:t>
            </w:r>
            <w:r>
              <w:rPr>
                <w:sz w:val="20"/>
                <w:szCs w:val="20"/>
              </w:rPr>
              <w:t xml:space="preserve"> </w:t>
            </w:r>
            <w:r w:rsidRPr="00034819">
              <w:rPr>
                <w:sz w:val="20"/>
                <w:szCs w:val="20"/>
              </w:rPr>
              <w:t>-publish and start a debate to see where that leads</w:t>
            </w:r>
            <w:r>
              <w:rPr>
                <w:sz w:val="20"/>
                <w:szCs w:val="20"/>
              </w:rPr>
              <w:t>’</w:t>
            </w:r>
          </w:p>
          <w:p w14:paraId="2E5123F3" w14:textId="77777777" w:rsidR="00211CE9" w:rsidRPr="00CA5AD2" w:rsidRDefault="00211CE9" w:rsidP="005B5E23">
            <w:pPr>
              <w:rPr>
                <w:sz w:val="20"/>
                <w:szCs w:val="20"/>
              </w:rPr>
            </w:pPr>
          </w:p>
        </w:tc>
      </w:tr>
      <w:tr w:rsidR="00211CE9" w:rsidRPr="00CA5AD2" w14:paraId="5D0601E4" w14:textId="77777777" w:rsidTr="005B5E23">
        <w:trPr>
          <w:cantSplit/>
        </w:trPr>
        <w:tc>
          <w:tcPr>
            <w:tcW w:w="1134" w:type="dxa"/>
          </w:tcPr>
          <w:p w14:paraId="2A02A8F5" w14:textId="77777777" w:rsidR="00211CE9" w:rsidRPr="00CA5AD2" w:rsidRDefault="00211CE9" w:rsidP="005B5E23">
            <w:pPr>
              <w:rPr>
                <w:sz w:val="20"/>
                <w:szCs w:val="20"/>
              </w:rPr>
            </w:pPr>
            <w:r>
              <w:rPr>
                <w:sz w:val="20"/>
                <w:szCs w:val="20"/>
              </w:rPr>
              <w:t>7 August 2021</w:t>
            </w:r>
          </w:p>
        </w:tc>
        <w:tc>
          <w:tcPr>
            <w:tcW w:w="5387" w:type="dxa"/>
          </w:tcPr>
          <w:p w14:paraId="43188091" w14:textId="77777777" w:rsidR="00211CE9" w:rsidRPr="00CA5AD2" w:rsidRDefault="00211CE9" w:rsidP="005B5E23">
            <w:pPr>
              <w:rPr>
                <w:sz w:val="20"/>
                <w:szCs w:val="20"/>
              </w:rPr>
            </w:pPr>
            <w:r>
              <w:rPr>
                <w:sz w:val="20"/>
                <w:szCs w:val="20"/>
              </w:rPr>
              <w:t>Telephone contact with Andrew Nicholson, the council’s archaeologist, referred to the appellants by Treasure Trove Unit (National Museums Scotland) Requested an evaluation of the archaeological finds.</w:t>
            </w:r>
          </w:p>
        </w:tc>
        <w:tc>
          <w:tcPr>
            <w:tcW w:w="7229" w:type="dxa"/>
          </w:tcPr>
          <w:p w14:paraId="1E09120B" w14:textId="77777777" w:rsidR="00211CE9" w:rsidRPr="00CA5AD2" w:rsidRDefault="00211CE9" w:rsidP="005B5E23">
            <w:pPr>
              <w:rPr>
                <w:sz w:val="20"/>
                <w:szCs w:val="20"/>
              </w:rPr>
            </w:pPr>
            <w:r>
              <w:rPr>
                <w:sz w:val="20"/>
                <w:szCs w:val="20"/>
              </w:rPr>
              <w:t xml:space="preserve">The council officer failed to follow up any inspection of the finds, the site or the report. </w:t>
            </w:r>
          </w:p>
        </w:tc>
      </w:tr>
      <w:tr w:rsidR="00211CE9" w:rsidRPr="00CA5AD2" w14:paraId="775E434B" w14:textId="77777777" w:rsidTr="005B5E23">
        <w:trPr>
          <w:cantSplit/>
        </w:trPr>
        <w:tc>
          <w:tcPr>
            <w:tcW w:w="1134" w:type="dxa"/>
          </w:tcPr>
          <w:p w14:paraId="4A83761F" w14:textId="77777777" w:rsidR="00211CE9" w:rsidRPr="00CA5AD2" w:rsidRDefault="00211CE9" w:rsidP="005B5E23">
            <w:pPr>
              <w:rPr>
                <w:sz w:val="20"/>
                <w:szCs w:val="20"/>
              </w:rPr>
            </w:pPr>
            <w:r>
              <w:rPr>
                <w:sz w:val="20"/>
                <w:szCs w:val="20"/>
              </w:rPr>
              <w:t>19 December 2023</w:t>
            </w:r>
          </w:p>
        </w:tc>
        <w:tc>
          <w:tcPr>
            <w:tcW w:w="5387" w:type="dxa"/>
          </w:tcPr>
          <w:p w14:paraId="30576B7D" w14:textId="77777777" w:rsidR="00211CE9" w:rsidRPr="00CA5AD2" w:rsidRDefault="00211CE9" w:rsidP="005B5E23">
            <w:pPr>
              <w:rPr>
                <w:sz w:val="20"/>
                <w:szCs w:val="20"/>
              </w:rPr>
            </w:pPr>
            <w:r>
              <w:rPr>
                <w:sz w:val="20"/>
                <w:szCs w:val="20"/>
              </w:rPr>
              <w:t>Letter to the council and local councillors requesting engagement with the discovery</w:t>
            </w:r>
          </w:p>
        </w:tc>
        <w:tc>
          <w:tcPr>
            <w:tcW w:w="7229" w:type="dxa"/>
          </w:tcPr>
          <w:p w14:paraId="24C3674A" w14:textId="77777777" w:rsidR="00211CE9" w:rsidRPr="00CA5AD2" w:rsidRDefault="00211CE9" w:rsidP="005B5E23">
            <w:pPr>
              <w:rPr>
                <w:sz w:val="20"/>
                <w:szCs w:val="20"/>
              </w:rPr>
            </w:pPr>
            <w:r>
              <w:rPr>
                <w:sz w:val="20"/>
                <w:szCs w:val="20"/>
              </w:rPr>
              <w:t>No assistance or engagement offered within a reply and advice that had little relevance to the petition (see footnote 13)</w:t>
            </w:r>
          </w:p>
        </w:tc>
      </w:tr>
      <w:tr w:rsidR="00211CE9" w:rsidRPr="00CA5AD2" w14:paraId="46153D50" w14:textId="77777777" w:rsidTr="005B5E23">
        <w:trPr>
          <w:cantSplit/>
        </w:trPr>
        <w:tc>
          <w:tcPr>
            <w:tcW w:w="1134" w:type="dxa"/>
          </w:tcPr>
          <w:p w14:paraId="76488409" w14:textId="77777777" w:rsidR="00211CE9" w:rsidRPr="00CA5AD2" w:rsidRDefault="00211CE9" w:rsidP="005B5E23">
            <w:pPr>
              <w:rPr>
                <w:sz w:val="20"/>
                <w:szCs w:val="20"/>
              </w:rPr>
            </w:pPr>
            <w:r>
              <w:rPr>
                <w:sz w:val="20"/>
                <w:szCs w:val="20"/>
              </w:rPr>
              <w:t>25 June 2024</w:t>
            </w:r>
          </w:p>
        </w:tc>
        <w:tc>
          <w:tcPr>
            <w:tcW w:w="5387" w:type="dxa"/>
          </w:tcPr>
          <w:p w14:paraId="56FE4DC5" w14:textId="77777777" w:rsidR="00211CE9" w:rsidRPr="00CA5AD2" w:rsidRDefault="00211CE9" w:rsidP="005B5E23">
            <w:pPr>
              <w:rPr>
                <w:sz w:val="20"/>
                <w:szCs w:val="20"/>
              </w:rPr>
            </w:pPr>
            <w:r>
              <w:rPr>
                <w:sz w:val="20"/>
                <w:szCs w:val="20"/>
              </w:rPr>
              <w:t xml:space="preserve">Requested pragmatic support of discovery in terms of planning considerations </w:t>
            </w:r>
          </w:p>
        </w:tc>
        <w:tc>
          <w:tcPr>
            <w:tcW w:w="7229" w:type="dxa"/>
          </w:tcPr>
          <w:p w14:paraId="74FA6C2F" w14:textId="77777777" w:rsidR="00211CE9" w:rsidRPr="00CA5AD2" w:rsidRDefault="00211CE9" w:rsidP="005B5E23">
            <w:pPr>
              <w:rPr>
                <w:sz w:val="20"/>
                <w:szCs w:val="20"/>
              </w:rPr>
            </w:pPr>
            <w:r>
              <w:rPr>
                <w:sz w:val="20"/>
                <w:szCs w:val="20"/>
              </w:rPr>
              <w:t>(See footnote 14) Response took an indifferent approach to the tenor of the find.</w:t>
            </w:r>
          </w:p>
        </w:tc>
      </w:tr>
      <w:tr w:rsidR="00CD59D7" w:rsidRPr="00CA5AD2" w14:paraId="5111CDE1" w14:textId="77777777" w:rsidTr="005B5E23">
        <w:trPr>
          <w:cantSplit/>
        </w:trPr>
        <w:tc>
          <w:tcPr>
            <w:tcW w:w="1134" w:type="dxa"/>
          </w:tcPr>
          <w:p w14:paraId="28F808C3" w14:textId="77777777" w:rsidR="00CD59D7" w:rsidRDefault="00CD59D7" w:rsidP="005B5E23">
            <w:pPr>
              <w:rPr>
                <w:sz w:val="20"/>
                <w:szCs w:val="20"/>
              </w:rPr>
            </w:pPr>
            <w:r>
              <w:rPr>
                <w:sz w:val="20"/>
                <w:szCs w:val="20"/>
              </w:rPr>
              <w:t>13 September</w:t>
            </w:r>
          </w:p>
          <w:p w14:paraId="0AF2899D" w14:textId="12687242" w:rsidR="00CD59D7" w:rsidRDefault="00CD59D7" w:rsidP="005B5E23">
            <w:pPr>
              <w:rPr>
                <w:sz w:val="20"/>
                <w:szCs w:val="20"/>
              </w:rPr>
            </w:pPr>
            <w:r>
              <w:rPr>
                <w:sz w:val="20"/>
                <w:szCs w:val="20"/>
              </w:rPr>
              <w:t>2024</w:t>
            </w:r>
          </w:p>
        </w:tc>
        <w:tc>
          <w:tcPr>
            <w:tcW w:w="5387" w:type="dxa"/>
          </w:tcPr>
          <w:p w14:paraId="159613F8" w14:textId="77777777" w:rsidR="00CD59D7" w:rsidRDefault="00CD59D7" w:rsidP="005B5E23">
            <w:pPr>
              <w:rPr>
                <w:sz w:val="20"/>
                <w:szCs w:val="20"/>
              </w:rPr>
            </w:pPr>
            <w:r>
              <w:rPr>
                <w:sz w:val="20"/>
                <w:szCs w:val="20"/>
              </w:rPr>
              <w:t>Letter to planning department expressing concern over the prejudiced attitude of the consultant, HES and the opposition AHSS</w:t>
            </w:r>
          </w:p>
        </w:tc>
        <w:tc>
          <w:tcPr>
            <w:tcW w:w="7229" w:type="dxa"/>
          </w:tcPr>
          <w:p w14:paraId="3988D2F5" w14:textId="77777777" w:rsidR="00CD59D7" w:rsidRDefault="00CD59D7" w:rsidP="005B5E23">
            <w:pPr>
              <w:rPr>
                <w:sz w:val="20"/>
                <w:szCs w:val="20"/>
              </w:rPr>
            </w:pPr>
            <w:r>
              <w:rPr>
                <w:sz w:val="20"/>
                <w:szCs w:val="20"/>
              </w:rPr>
              <w:t>No feedback offered</w:t>
            </w:r>
          </w:p>
        </w:tc>
      </w:tr>
      <w:tr w:rsidR="00CD59D7" w:rsidRPr="00CA5AD2" w14:paraId="1B64A273" w14:textId="77777777" w:rsidTr="005B5E23">
        <w:trPr>
          <w:cantSplit/>
        </w:trPr>
        <w:tc>
          <w:tcPr>
            <w:tcW w:w="1134" w:type="dxa"/>
          </w:tcPr>
          <w:p w14:paraId="420C5C09" w14:textId="63BAC07C" w:rsidR="00CD59D7" w:rsidRDefault="00CD59D7" w:rsidP="005B5E23">
            <w:pPr>
              <w:rPr>
                <w:sz w:val="20"/>
                <w:szCs w:val="20"/>
              </w:rPr>
            </w:pPr>
            <w:r>
              <w:rPr>
                <w:sz w:val="20"/>
                <w:szCs w:val="20"/>
              </w:rPr>
              <w:t>11 October 2024</w:t>
            </w:r>
          </w:p>
        </w:tc>
        <w:tc>
          <w:tcPr>
            <w:tcW w:w="5387" w:type="dxa"/>
          </w:tcPr>
          <w:p w14:paraId="6F339D62" w14:textId="011368C0" w:rsidR="00CD59D7" w:rsidRDefault="00CD59D7" w:rsidP="005B5E23">
            <w:pPr>
              <w:rPr>
                <w:sz w:val="20"/>
                <w:szCs w:val="20"/>
              </w:rPr>
            </w:pPr>
            <w:r>
              <w:rPr>
                <w:sz w:val="20"/>
                <w:szCs w:val="20"/>
              </w:rPr>
              <w:t>Complaint made to council about their officer’s report submitted in the public domain denigrating the appellants’ archaeological report, without professional qualification</w:t>
            </w:r>
          </w:p>
        </w:tc>
        <w:tc>
          <w:tcPr>
            <w:tcW w:w="7229" w:type="dxa"/>
          </w:tcPr>
          <w:p w14:paraId="2A29A9D2" w14:textId="661B347D" w:rsidR="00CD59D7" w:rsidRDefault="00CD59D7" w:rsidP="005B5E23">
            <w:pPr>
              <w:rPr>
                <w:sz w:val="20"/>
                <w:szCs w:val="20"/>
              </w:rPr>
            </w:pPr>
            <w:r>
              <w:rPr>
                <w:sz w:val="20"/>
                <w:szCs w:val="20"/>
              </w:rPr>
              <w:t>Council declined to investigate complaint</w:t>
            </w:r>
          </w:p>
        </w:tc>
      </w:tr>
    </w:tbl>
    <w:p w14:paraId="38D483F2" w14:textId="77777777" w:rsidR="00AD2196" w:rsidRPr="00AD2196" w:rsidRDefault="00AD2196" w:rsidP="00AD2196"/>
    <w:sectPr w:rsidR="00AD2196" w:rsidRPr="00AD2196" w:rsidSect="00211CE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0D07C" w14:textId="77777777" w:rsidR="001831C0" w:rsidRDefault="001831C0" w:rsidP="005C3906">
      <w:pPr>
        <w:spacing w:before="0" w:line="240" w:lineRule="auto"/>
      </w:pPr>
      <w:r>
        <w:separator/>
      </w:r>
    </w:p>
  </w:endnote>
  <w:endnote w:type="continuationSeparator" w:id="0">
    <w:p w14:paraId="62EA4287" w14:textId="77777777" w:rsidR="001831C0" w:rsidRDefault="001831C0" w:rsidP="005C390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26BB5" w14:textId="77777777" w:rsidR="001831C0" w:rsidRDefault="001831C0" w:rsidP="005C3906">
      <w:pPr>
        <w:spacing w:before="0" w:line="240" w:lineRule="auto"/>
      </w:pPr>
      <w:r>
        <w:separator/>
      </w:r>
    </w:p>
  </w:footnote>
  <w:footnote w:type="continuationSeparator" w:id="0">
    <w:p w14:paraId="41EDD4C5" w14:textId="77777777" w:rsidR="001831C0" w:rsidRDefault="001831C0" w:rsidP="005C3906">
      <w:pPr>
        <w:spacing w:before="0" w:line="240" w:lineRule="auto"/>
      </w:pPr>
      <w:r>
        <w:continuationSeparator/>
      </w:r>
    </w:p>
  </w:footnote>
  <w:footnote w:id="1">
    <w:p w14:paraId="49A27D20" w14:textId="75527C5E" w:rsidR="001E0032" w:rsidRDefault="001E0032">
      <w:pPr>
        <w:pStyle w:val="FootnoteText"/>
      </w:pPr>
      <w:r>
        <w:rPr>
          <w:rStyle w:val="FootnoteReference"/>
        </w:rPr>
        <w:footnoteRef/>
      </w:r>
      <w:r>
        <w:t xml:space="preserve"> </w:t>
      </w:r>
      <w:r w:rsidR="00AA1BC5">
        <w:object w:dxaOrig="2490" w:dyaOrig="810" w14:anchorId="48014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25pt;height:40pt">
            <v:imagedata r:id="rId1" o:title=""/>
          </v:shape>
          <o:OLEObject Type="Embed" ProgID="Package" ShapeID="_x0000_i1026" DrawAspect="Content" ObjectID="_1811027748" r:id="rId2"/>
        </w:object>
      </w:r>
    </w:p>
  </w:footnote>
  <w:footnote w:id="2">
    <w:p w14:paraId="6D629E76" w14:textId="41EE96B7" w:rsidR="001E0032" w:rsidRDefault="001E0032">
      <w:pPr>
        <w:pStyle w:val="FootnoteText"/>
      </w:pPr>
      <w:r>
        <w:rPr>
          <w:rStyle w:val="FootnoteReference"/>
        </w:rPr>
        <w:footnoteRef/>
      </w:r>
      <w:r>
        <w:t xml:space="preserve"> </w:t>
      </w:r>
      <w:r w:rsidR="00AA1BC5">
        <w:object w:dxaOrig="1740" w:dyaOrig="810" w14:anchorId="7918BF85">
          <v:shape id="_x0000_i1028" type="#_x0000_t75" style="width:86.95pt;height:40pt">
            <v:imagedata r:id="rId3" o:title=""/>
          </v:shape>
          <o:OLEObject Type="Embed" ProgID="Package" ShapeID="_x0000_i1028" DrawAspect="Content" ObjectID="_1811027749" r:id="rId4"/>
        </w:object>
      </w:r>
    </w:p>
  </w:footnote>
  <w:footnote w:id="3">
    <w:p w14:paraId="16231179" w14:textId="0DBF33B0" w:rsidR="00973D0D" w:rsidRDefault="00D66D98" w:rsidP="00523C38">
      <w:pPr>
        <w:pStyle w:val="FootnoteText"/>
      </w:pPr>
      <w:r>
        <w:rPr>
          <w:rStyle w:val="FootnoteReference"/>
        </w:rPr>
        <w:footnoteRef/>
      </w:r>
      <w:r>
        <w:t xml:space="preserve"> Huitson M. &amp; Bonde R. (August 2023) </w:t>
      </w:r>
      <w:r w:rsidRPr="00D66D98">
        <w:rPr>
          <w:i/>
          <w:iCs/>
          <w:lang w:val="en-US"/>
        </w:rPr>
        <w:t>The Templar Bells of Scotland:</w:t>
      </w:r>
      <w:r w:rsidRPr="00D66D98">
        <w:rPr>
          <w:lang w:val="en-US"/>
        </w:rPr>
        <w:t xml:space="preserve"> </w:t>
      </w:r>
      <w:r w:rsidRPr="00D66D98">
        <w:rPr>
          <w:i/>
          <w:iCs/>
          <w:lang w:val="en-US"/>
        </w:rPr>
        <w:t>An investigation into the origins of the bells in a Dumfriesshire church</w:t>
      </w:r>
      <w:r w:rsidRPr="00D66D98">
        <w:rPr>
          <w:lang w:val="en-US"/>
        </w:rPr>
        <w:t xml:space="preserve"> (Version 4.</w:t>
      </w:r>
      <w:r>
        <w:rPr>
          <w:lang w:val="en-US"/>
        </w:rPr>
        <w:t>1)</w:t>
      </w:r>
      <w:r w:rsidR="00523C38" w:rsidRPr="00523C38">
        <w:t xml:space="preserve"> </w:t>
      </w:r>
      <w:r w:rsidR="00973D0D">
        <w:t xml:space="preserve">  </w:t>
      </w:r>
      <w:r w:rsidR="00973D0D" w:rsidRPr="00973D0D">
        <w:t>[</w:t>
      </w:r>
      <w:r w:rsidR="00973D0D" w:rsidRPr="00973D0D">
        <w:rPr>
          <w:b/>
          <w:bCs/>
        </w:rPr>
        <w:t>24_1491_LBC-Bell_Report-1530025</w:t>
      </w:r>
      <w:r w:rsidR="00973D0D" w:rsidRPr="00973D0D">
        <w:t>]</w:t>
      </w:r>
    </w:p>
    <w:p w14:paraId="380583CA" w14:textId="02595A76" w:rsidR="00523C38" w:rsidRPr="00523C38" w:rsidRDefault="00973D0D" w:rsidP="00523C38">
      <w:pPr>
        <w:pStyle w:val="FootnoteText"/>
      </w:pPr>
      <w:hyperlink r:id="rId5" w:history="1">
        <w:r w:rsidRPr="000963A0">
          <w:rPr>
            <w:rStyle w:val="Hyperlink"/>
            <w:lang w:val="en-US"/>
          </w:rPr>
          <w:t>https://www.hiddenheritage.info/_files/ugd/66c3ba_bd355640646445088dd6c72ea132c141.pdf</w:t>
        </w:r>
      </w:hyperlink>
    </w:p>
    <w:p w14:paraId="07436038" w14:textId="469DA48A" w:rsidR="003C6C3E" w:rsidRDefault="003C6C3E">
      <w:pPr>
        <w:pStyle w:val="FootnoteText"/>
        <w:rPr>
          <w:lang w:val="en-US"/>
        </w:rPr>
      </w:pPr>
    </w:p>
    <w:p w14:paraId="3A6C8105" w14:textId="16602E82" w:rsidR="00D66D98" w:rsidRDefault="00D66D98">
      <w:pPr>
        <w:pStyle w:val="FootnoteText"/>
      </w:pPr>
    </w:p>
  </w:footnote>
  <w:footnote w:id="4">
    <w:p w14:paraId="67CE5C13" w14:textId="1CB931AD" w:rsidR="00205ECF" w:rsidRDefault="00205ECF">
      <w:pPr>
        <w:pStyle w:val="FootnoteText"/>
      </w:pPr>
      <w:r>
        <w:rPr>
          <w:rStyle w:val="FootnoteReference"/>
        </w:rPr>
        <w:footnoteRef/>
      </w:r>
      <w:r w:rsidR="00AA1BC5">
        <w:object w:dxaOrig="1695" w:dyaOrig="810" w14:anchorId="07B36DDA">
          <v:shape id="_x0000_i1030" type="#_x0000_t75" style="width:84.25pt;height:40pt">
            <v:imagedata r:id="rId6" o:title=""/>
          </v:shape>
          <o:OLEObject Type="Embed" ProgID="Package" ShapeID="_x0000_i1030" DrawAspect="Content" ObjectID="_1811027750" r:id="rId7"/>
        </w:object>
      </w:r>
    </w:p>
  </w:footnote>
  <w:footnote w:id="5">
    <w:p w14:paraId="60C75DF7" w14:textId="6385D635" w:rsidR="00205ECF" w:rsidRDefault="00205ECF">
      <w:pPr>
        <w:pStyle w:val="FootnoteText"/>
      </w:pPr>
      <w:r>
        <w:rPr>
          <w:rStyle w:val="FootnoteReference"/>
        </w:rPr>
        <w:footnoteRef/>
      </w:r>
      <w:r w:rsidR="00AA1BC5">
        <w:object w:dxaOrig="1845" w:dyaOrig="810" w14:anchorId="2077AC89">
          <v:shape id="_x0000_i1032" type="#_x0000_t75" style="width:92.25pt;height:40pt">
            <v:imagedata r:id="rId8" o:title=""/>
          </v:shape>
          <o:OLEObject Type="Embed" ProgID="Package" ShapeID="_x0000_i1032" DrawAspect="Content" ObjectID="_1811027751" r:id="rId9"/>
        </w:object>
      </w:r>
    </w:p>
  </w:footnote>
  <w:footnote w:id="6">
    <w:p w14:paraId="1CCF57B4" w14:textId="1A0766AD" w:rsidR="00564C51" w:rsidRDefault="00564C51" w:rsidP="00564C51">
      <w:pPr>
        <w:pStyle w:val="FootnoteText"/>
      </w:pPr>
      <w:r>
        <w:rPr>
          <w:rStyle w:val="FootnoteReference"/>
        </w:rPr>
        <w:footnoteRef/>
      </w:r>
      <w:r w:rsidR="00AA1BC5">
        <w:object w:dxaOrig="1695" w:dyaOrig="810" w14:anchorId="28FAB704">
          <v:shape id="_x0000_i1034" type="#_x0000_t75" style="width:84.25pt;height:40pt">
            <v:imagedata r:id="rId10" o:title=""/>
          </v:shape>
          <o:OLEObject Type="Embed" ProgID="Package" ShapeID="_x0000_i1034" DrawAspect="Content" ObjectID="_1811027752" r:id="rId11"/>
        </w:object>
      </w:r>
    </w:p>
  </w:footnote>
  <w:footnote w:id="7">
    <w:p w14:paraId="2ACB9444" w14:textId="68BB8F2B" w:rsidR="006B1088" w:rsidRDefault="006B1088" w:rsidP="006B1088">
      <w:pPr>
        <w:pStyle w:val="FootnoteText"/>
      </w:pPr>
      <w:r>
        <w:rPr>
          <w:rStyle w:val="FootnoteReference"/>
        </w:rPr>
        <w:footnoteRef/>
      </w:r>
      <w:r w:rsidR="00AA1BC5">
        <w:object w:dxaOrig="1530" w:dyaOrig="810" w14:anchorId="7E706259">
          <v:shape id="_x0000_i1036" type="#_x0000_t75" style="width:76.25pt;height:40pt">
            <v:imagedata r:id="rId12" o:title=""/>
          </v:shape>
          <o:OLEObject Type="Embed" ProgID="Package" ShapeID="_x0000_i1036" DrawAspect="Content" ObjectID="_1811027753" r:id="rId13"/>
        </w:object>
      </w:r>
    </w:p>
  </w:footnote>
  <w:footnote w:id="8">
    <w:p w14:paraId="7EEEE696" w14:textId="65085979" w:rsidR="007226BB" w:rsidRDefault="007226BB" w:rsidP="007226BB">
      <w:pPr>
        <w:pStyle w:val="FootnoteText"/>
      </w:pPr>
      <w:r>
        <w:rPr>
          <w:rStyle w:val="FootnoteReference"/>
        </w:rPr>
        <w:footnoteRef/>
      </w:r>
      <w:r w:rsidR="00AA1BC5">
        <w:object w:dxaOrig="1740" w:dyaOrig="810" w14:anchorId="0C5D52E6">
          <v:shape id="_x0000_i1038" type="#_x0000_t75" style="width:86.95pt;height:40pt">
            <v:imagedata r:id="rId14" o:title=""/>
          </v:shape>
          <o:OLEObject Type="Embed" ProgID="Package" ShapeID="_x0000_i1038" DrawAspect="Content" ObjectID="_1811027754" r:id="rId15"/>
        </w:object>
      </w:r>
    </w:p>
  </w:footnote>
  <w:footnote w:id="9">
    <w:p w14:paraId="1C8FD46B" w14:textId="2E6219F8" w:rsidR="00445176" w:rsidRDefault="00445176">
      <w:pPr>
        <w:pStyle w:val="FootnoteText"/>
      </w:pPr>
      <w:r>
        <w:rPr>
          <w:rStyle w:val="FootnoteReference"/>
        </w:rPr>
        <w:footnoteRef/>
      </w:r>
      <w:r w:rsidR="00AA1BC5">
        <w:object w:dxaOrig="1845" w:dyaOrig="810" w14:anchorId="048B05C1">
          <v:shape id="_x0000_i1040" type="#_x0000_t75" style="width:92.25pt;height:40pt">
            <v:imagedata r:id="rId16" o:title=""/>
          </v:shape>
          <o:OLEObject Type="Embed" ProgID="Package" ShapeID="_x0000_i1040" DrawAspect="Content" ObjectID="_1811027755" r:id="rId17"/>
        </w:object>
      </w:r>
    </w:p>
  </w:footnote>
  <w:footnote w:id="10">
    <w:p w14:paraId="2E10F49D" w14:textId="35FA6CB2" w:rsidR="007226BB" w:rsidRDefault="007226BB" w:rsidP="007226BB">
      <w:pPr>
        <w:pStyle w:val="FootnoteText"/>
      </w:pPr>
      <w:r>
        <w:rPr>
          <w:rStyle w:val="FootnoteReference"/>
        </w:rPr>
        <w:footnoteRef/>
      </w:r>
      <w:r w:rsidR="00AA1BC5">
        <w:t xml:space="preserve"> </w:t>
      </w:r>
      <w:hyperlink w:anchor="TableA" w:history="1">
        <w:r w:rsidR="00AA1BC5" w:rsidRPr="009B5893">
          <w:rPr>
            <w:rStyle w:val="Hyperlink"/>
          </w:rPr>
          <w:t>8.3 Table A</w:t>
        </w:r>
      </w:hyperlink>
    </w:p>
  </w:footnote>
  <w:footnote w:id="11">
    <w:p w14:paraId="7FA97BB4" w14:textId="203F4332" w:rsidR="00CC0875" w:rsidRDefault="00CC0875">
      <w:pPr>
        <w:pStyle w:val="FootnoteText"/>
      </w:pPr>
      <w:r>
        <w:rPr>
          <w:rStyle w:val="FootnoteReference"/>
        </w:rPr>
        <w:footnoteRef/>
      </w:r>
      <w:r w:rsidR="009B5893">
        <w:object w:dxaOrig="1530" w:dyaOrig="810" w14:anchorId="3601A590">
          <v:shape id="_x0000_i1042" type="#_x0000_t75" style="width:76.25pt;height:40pt">
            <v:imagedata r:id="rId18" o:title=""/>
          </v:shape>
          <o:OLEObject Type="Embed" ProgID="Package" ShapeID="_x0000_i1042" DrawAspect="Content" ObjectID="_1811027756" r:id="rId19"/>
        </w:object>
      </w:r>
    </w:p>
  </w:footnote>
  <w:footnote w:id="12">
    <w:p w14:paraId="49F867DC" w14:textId="11C8D483" w:rsidR="00955AFE" w:rsidRDefault="00955AFE">
      <w:pPr>
        <w:pStyle w:val="FootnoteText"/>
      </w:pPr>
      <w:r>
        <w:rPr>
          <w:rStyle w:val="FootnoteReference"/>
        </w:rPr>
        <w:footnoteRef/>
      </w:r>
      <w:r w:rsidR="009B5893">
        <w:object w:dxaOrig="1530" w:dyaOrig="810" w14:anchorId="608D5C49">
          <v:shape id="_x0000_i1044" type="#_x0000_t75" style="width:76.25pt;height:40pt">
            <v:imagedata r:id="rId20" o:title=""/>
          </v:shape>
          <o:OLEObject Type="Embed" ProgID="Package" ShapeID="_x0000_i1044" DrawAspect="Content" ObjectID="_1811027757" r:id="rId21"/>
        </w:object>
      </w:r>
    </w:p>
  </w:footnote>
  <w:footnote w:id="13">
    <w:p w14:paraId="6C2FAD2E" w14:textId="5F584D19" w:rsidR="00F86481" w:rsidRDefault="00F86481">
      <w:pPr>
        <w:pStyle w:val="FootnoteText"/>
      </w:pPr>
      <w:r>
        <w:rPr>
          <w:rStyle w:val="FootnoteReference"/>
        </w:rPr>
        <w:footnoteRef/>
      </w:r>
      <w:r w:rsidR="009B5893">
        <w:object w:dxaOrig="1740" w:dyaOrig="810" w14:anchorId="5992AF97">
          <v:shape id="_x0000_i1046" type="#_x0000_t75" style="width:86.95pt;height:40pt">
            <v:imagedata r:id="rId22" o:title=""/>
          </v:shape>
          <o:OLEObject Type="Embed" ProgID="Package" ShapeID="_x0000_i1046" DrawAspect="Content" ObjectID="_1811027758" r:id="rId23"/>
        </w:object>
      </w:r>
    </w:p>
  </w:footnote>
  <w:footnote w:id="14">
    <w:p w14:paraId="72545745" w14:textId="3C211BEF" w:rsidR="00E903EE" w:rsidRDefault="00E903EE">
      <w:pPr>
        <w:pStyle w:val="FootnoteText"/>
      </w:pPr>
      <w:r>
        <w:rPr>
          <w:rStyle w:val="FootnoteReference"/>
        </w:rPr>
        <w:footnoteRef/>
      </w:r>
      <w:r w:rsidR="009B5893">
        <w:object w:dxaOrig="1740" w:dyaOrig="810" w14:anchorId="5D396E1F">
          <v:shape id="_x0000_i1048" type="#_x0000_t75" style="width:86.95pt;height:40pt">
            <v:imagedata r:id="rId24" o:title=""/>
          </v:shape>
          <o:OLEObject Type="Embed" ProgID="Package" ShapeID="_x0000_i1048" DrawAspect="Content" ObjectID="_1811027759" r:id="rId25"/>
        </w:object>
      </w:r>
    </w:p>
  </w:footnote>
  <w:footnote w:id="15">
    <w:p w14:paraId="41484A2C" w14:textId="1785CF58" w:rsidR="00F65CAD" w:rsidRDefault="00F65CAD">
      <w:pPr>
        <w:pStyle w:val="FootnoteText"/>
      </w:pPr>
      <w:r>
        <w:rPr>
          <w:rStyle w:val="FootnoteReference"/>
        </w:rPr>
        <w:footnoteRef/>
      </w:r>
      <w:r w:rsidR="009B5893">
        <w:object w:dxaOrig="1740" w:dyaOrig="810" w14:anchorId="03701074">
          <v:shape id="_x0000_i1050" type="#_x0000_t75" style="width:86.95pt;height:40pt">
            <v:imagedata r:id="rId26" o:title=""/>
          </v:shape>
          <o:OLEObject Type="Embed" ProgID="Package" ShapeID="_x0000_i1050" DrawAspect="Content" ObjectID="_1811027760" r:id="rId27"/>
        </w:object>
      </w:r>
    </w:p>
  </w:footnote>
  <w:footnote w:id="16">
    <w:p w14:paraId="1D0EA1FE" w14:textId="71798532" w:rsidR="00F80902" w:rsidRDefault="00F80902">
      <w:pPr>
        <w:pStyle w:val="FootnoteText"/>
      </w:pPr>
      <w:r>
        <w:rPr>
          <w:rStyle w:val="FootnoteReference"/>
        </w:rPr>
        <w:footnoteRef/>
      </w:r>
      <w:r w:rsidR="009B5893">
        <w:object w:dxaOrig="1680" w:dyaOrig="810" w14:anchorId="5DF7D476">
          <v:shape id="_x0000_i1052" type="#_x0000_t75" style="width:83.2pt;height:40pt">
            <v:imagedata r:id="rId28" o:title=""/>
          </v:shape>
          <o:OLEObject Type="Embed" ProgID="Package" ShapeID="_x0000_i1052" DrawAspect="Content" ObjectID="_1811027761" r:id="rId29"/>
        </w:object>
      </w:r>
    </w:p>
  </w:footnote>
  <w:footnote w:id="17">
    <w:p w14:paraId="2AA9B6C0" w14:textId="6C10ED0A" w:rsidR="00A3326D" w:rsidRDefault="00A3326D">
      <w:pPr>
        <w:pStyle w:val="FootnoteText"/>
      </w:pPr>
      <w:r>
        <w:rPr>
          <w:rStyle w:val="FootnoteReference"/>
        </w:rPr>
        <w:footnoteRef/>
      </w:r>
      <w:r w:rsidR="008A29FD">
        <w:object w:dxaOrig="1680" w:dyaOrig="810" w14:anchorId="7123D884">
          <v:shape id="_x0000_i1054" type="#_x0000_t75" style="width:83.2pt;height:40pt">
            <v:imagedata r:id="rId30" o:title=""/>
          </v:shape>
          <o:OLEObject Type="Embed" ProgID="Package" ShapeID="_x0000_i1054" DrawAspect="Content" ObjectID="_1811027762" r:id="rId31"/>
        </w:object>
      </w:r>
    </w:p>
  </w:footnote>
  <w:footnote w:id="18">
    <w:p w14:paraId="5C93C576" w14:textId="2866CAEE" w:rsidR="00A3326D" w:rsidRDefault="00A3326D">
      <w:pPr>
        <w:pStyle w:val="FootnoteText"/>
      </w:pPr>
      <w:r>
        <w:rPr>
          <w:rStyle w:val="FootnoteReference"/>
        </w:rPr>
        <w:footnoteRef/>
      </w:r>
      <w:r w:rsidR="009B5893">
        <w:object w:dxaOrig="1680" w:dyaOrig="810" w14:anchorId="0A83C4A9">
          <v:shape id="_x0000_i1056" type="#_x0000_t75" style="width:83.2pt;height:40pt">
            <v:imagedata r:id="rId32" o:title=""/>
          </v:shape>
          <o:OLEObject Type="Embed" ProgID="Package" ShapeID="_x0000_i1056" DrawAspect="Content" ObjectID="_1811027763" r:id="rId33"/>
        </w:objec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13E7"/>
    <w:multiLevelType w:val="hybridMultilevel"/>
    <w:tmpl w:val="609E2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D63040B"/>
    <w:multiLevelType w:val="hybridMultilevel"/>
    <w:tmpl w:val="B770E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11836"/>
    <w:multiLevelType w:val="hybridMultilevel"/>
    <w:tmpl w:val="038EB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5A0928"/>
    <w:multiLevelType w:val="hybridMultilevel"/>
    <w:tmpl w:val="CB50448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2D41BAD"/>
    <w:multiLevelType w:val="multilevel"/>
    <w:tmpl w:val="FB68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B05E94"/>
    <w:multiLevelType w:val="multilevel"/>
    <w:tmpl w:val="519E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8F130A"/>
    <w:multiLevelType w:val="multilevel"/>
    <w:tmpl w:val="582C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717BA"/>
    <w:multiLevelType w:val="multilevel"/>
    <w:tmpl w:val="AE6E5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FA161C"/>
    <w:multiLevelType w:val="multilevel"/>
    <w:tmpl w:val="BB8E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144460">
    <w:abstractNumId w:val="7"/>
  </w:num>
  <w:num w:numId="2" w16cid:durableId="1626808421">
    <w:abstractNumId w:val="4"/>
  </w:num>
  <w:num w:numId="3" w16cid:durableId="465322515">
    <w:abstractNumId w:val="8"/>
  </w:num>
  <w:num w:numId="4" w16cid:durableId="1981183503">
    <w:abstractNumId w:val="6"/>
  </w:num>
  <w:num w:numId="5" w16cid:durableId="828784838">
    <w:abstractNumId w:val="5"/>
  </w:num>
  <w:num w:numId="6" w16cid:durableId="1840347268">
    <w:abstractNumId w:val="2"/>
  </w:num>
  <w:num w:numId="7" w16cid:durableId="1793668498">
    <w:abstractNumId w:val="3"/>
  </w:num>
  <w:num w:numId="8" w16cid:durableId="1993948588">
    <w:abstractNumId w:val="1"/>
  </w:num>
  <w:num w:numId="9" w16cid:durableId="1483426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1"/>
  <w:proofState w:spelling="clean" w:grammar="clean"/>
  <w:documentProtection w:edit="readOnly" w:formatting="1" w:enforcement="1" w:cryptProviderType="rsaAES" w:cryptAlgorithmClass="hash" w:cryptAlgorithmType="typeAny" w:cryptAlgorithmSid="14" w:cryptSpinCount="100000" w:hash="5Em+2mTUZmy+c5IjQT9JrcyGsIN7qZlm9tLx5Lx9KwRIKnVvhq32RxPnbG7jfiT5k7RlxT9oi249GddtpPmTbg==" w:salt="NRmHROEdSC1pAacdECxcJ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95B"/>
    <w:rsid w:val="00004C2C"/>
    <w:rsid w:val="00011FCB"/>
    <w:rsid w:val="000153E8"/>
    <w:rsid w:val="00021389"/>
    <w:rsid w:val="000221D8"/>
    <w:rsid w:val="00022969"/>
    <w:rsid w:val="0002390A"/>
    <w:rsid w:val="00023F79"/>
    <w:rsid w:val="000271D3"/>
    <w:rsid w:val="00041657"/>
    <w:rsid w:val="0005729E"/>
    <w:rsid w:val="00060A49"/>
    <w:rsid w:val="00061D79"/>
    <w:rsid w:val="00064403"/>
    <w:rsid w:val="00064F32"/>
    <w:rsid w:val="0007667F"/>
    <w:rsid w:val="00076D6D"/>
    <w:rsid w:val="000818EB"/>
    <w:rsid w:val="00082BB1"/>
    <w:rsid w:val="00083201"/>
    <w:rsid w:val="0008691E"/>
    <w:rsid w:val="00095B22"/>
    <w:rsid w:val="00097A76"/>
    <w:rsid w:val="000A57A7"/>
    <w:rsid w:val="000A653F"/>
    <w:rsid w:val="000B4308"/>
    <w:rsid w:val="000B5C3D"/>
    <w:rsid w:val="000B6F9D"/>
    <w:rsid w:val="000D1547"/>
    <w:rsid w:val="000D4897"/>
    <w:rsid w:val="000E3826"/>
    <w:rsid w:val="000E5E9B"/>
    <w:rsid w:val="000E668E"/>
    <w:rsid w:val="000F0ED3"/>
    <w:rsid w:val="000F3E7B"/>
    <w:rsid w:val="0010227C"/>
    <w:rsid w:val="00103527"/>
    <w:rsid w:val="0010401F"/>
    <w:rsid w:val="00111721"/>
    <w:rsid w:val="00112F7B"/>
    <w:rsid w:val="00115E82"/>
    <w:rsid w:val="00124E4C"/>
    <w:rsid w:val="00125B4F"/>
    <w:rsid w:val="0013201C"/>
    <w:rsid w:val="00143E3B"/>
    <w:rsid w:val="00145324"/>
    <w:rsid w:val="001654E1"/>
    <w:rsid w:val="00170B80"/>
    <w:rsid w:val="00172469"/>
    <w:rsid w:val="0017248F"/>
    <w:rsid w:val="001831C0"/>
    <w:rsid w:val="00183A29"/>
    <w:rsid w:val="00194C12"/>
    <w:rsid w:val="001955BC"/>
    <w:rsid w:val="001A6848"/>
    <w:rsid w:val="001B1B63"/>
    <w:rsid w:val="001B5F85"/>
    <w:rsid w:val="001B7E6F"/>
    <w:rsid w:val="001C1C11"/>
    <w:rsid w:val="001C743D"/>
    <w:rsid w:val="001D3823"/>
    <w:rsid w:val="001E0032"/>
    <w:rsid w:val="001E6F7B"/>
    <w:rsid w:val="001F3296"/>
    <w:rsid w:val="0020079F"/>
    <w:rsid w:val="00201825"/>
    <w:rsid w:val="00205ECF"/>
    <w:rsid w:val="00211CE9"/>
    <w:rsid w:val="00213809"/>
    <w:rsid w:val="00224394"/>
    <w:rsid w:val="00224B41"/>
    <w:rsid w:val="00225ED9"/>
    <w:rsid w:val="002277A1"/>
    <w:rsid w:val="0024255A"/>
    <w:rsid w:val="002425EF"/>
    <w:rsid w:val="0024272B"/>
    <w:rsid w:val="00243241"/>
    <w:rsid w:val="002440AE"/>
    <w:rsid w:val="00245F55"/>
    <w:rsid w:val="002518C0"/>
    <w:rsid w:val="002531CF"/>
    <w:rsid w:val="00254B4B"/>
    <w:rsid w:val="0026047A"/>
    <w:rsid w:val="0027077F"/>
    <w:rsid w:val="0028103B"/>
    <w:rsid w:val="002816B3"/>
    <w:rsid w:val="00283DD8"/>
    <w:rsid w:val="0028569B"/>
    <w:rsid w:val="00290E9E"/>
    <w:rsid w:val="00293AE7"/>
    <w:rsid w:val="002A7528"/>
    <w:rsid w:val="002A7E4B"/>
    <w:rsid w:val="002B0618"/>
    <w:rsid w:val="002B4028"/>
    <w:rsid w:val="002B44B0"/>
    <w:rsid w:val="002B5710"/>
    <w:rsid w:val="002C1344"/>
    <w:rsid w:val="002C4F35"/>
    <w:rsid w:val="002D1AE2"/>
    <w:rsid w:val="002D32F9"/>
    <w:rsid w:val="002D3F2B"/>
    <w:rsid w:val="002D521B"/>
    <w:rsid w:val="002D7213"/>
    <w:rsid w:val="002E504E"/>
    <w:rsid w:val="002F10E2"/>
    <w:rsid w:val="002F1EA1"/>
    <w:rsid w:val="002F2B87"/>
    <w:rsid w:val="002F68B3"/>
    <w:rsid w:val="0030013D"/>
    <w:rsid w:val="00314C45"/>
    <w:rsid w:val="00316543"/>
    <w:rsid w:val="00326759"/>
    <w:rsid w:val="003311CB"/>
    <w:rsid w:val="00335174"/>
    <w:rsid w:val="0033611E"/>
    <w:rsid w:val="00341160"/>
    <w:rsid w:val="003417AB"/>
    <w:rsid w:val="00343BEE"/>
    <w:rsid w:val="00343FF5"/>
    <w:rsid w:val="003514DC"/>
    <w:rsid w:val="00352F52"/>
    <w:rsid w:val="0036652A"/>
    <w:rsid w:val="00371FF7"/>
    <w:rsid w:val="003758AE"/>
    <w:rsid w:val="003806E4"/>
    <w:rsid w:val="003910B8"/>
    <w:rsid w:val="003A20BC"/>
    <w:rsid w:val="003A51F0"/>
    <w:rsid w:val="003B2FE0"/>
    <w:rsid w:val="003B3CED"/>
    <w:rsid w:val="003B7255"/>
    <w:rsid w:val="003C011E"/>
    <w:rsid w:val="003C017C"/>
    <w:rsid w:val="003C212A"/>
    <w:rsid w:val="003C4A22"/>
    <w:rsid w:val="003C6C3E"/>
    <w:rsid w:val="003D2E28"/>
    <w:rsid w:val="003D35BA"/>
    <w:rsid w:val="003D42CF"/>
    <w:rsid w:val="003D6595"/>
    <w:rsid w:val="003D779B"/>
    <w:rsid w:val="003F314C"/>
    <w:rsid w:val="004150E8"/>
    <w:rsid w:val="0041717C"/>
    <w:rsid w:val="00423D2B"/>
    <w:rsid w:val="004253A3"/>
    <w:rsid w:val="00425546"/>
    <w:rsid w:val="004338B5"/>
    <w:rsid w:val="004434C2"/>
    <w:rsid w:val="00445176"/>
    <w:rsid w:val="0044600C"/>
    <w:rsid w:val="0044714D"/>
    <w:rsid w:val="00456250"/>
    <w:rsid w:val="00457AD8"/>
    <w:rsid w:val="00460B7A"/>
    <w:rsid w:val="00460D03"/>
    <w:rsid w:val="00464A5C"/>
    <w:rsid w:val="004674A7"/>
    <w:rsid w:val="00470312"/>
    <w:rsid w:val="004705E9"/>
    <w:rsid w:val="00470DA1"/>
    <w:rsid w:val="0047425A"/>
    <w:rsid w:val="00476C1E"/>
    <w:rsid w:val="00486556"/>
    <w:rsid w:val="0048741C"/>
    <w:rsid w:val="00493AFA"/>
    <w:rsid w:val="00495771"/>
    <w:rsid w:val="00495E3E"/>
    <w:rsid w:val="00496192"/>
    <w:rsid w:val="00496F60"/>
    <w:rsid w:val="004972FE"/>
    <w:rsid w:val="004A334C"/>
    <w:rsid w:val="004A555A"/>
    <w:rsid w:val="004A67E4"/>
    <w:rsid w:val="004C1D72"/>
    <w:rsid w:val="004C2553"/>
    <w:rsid w:val="004D0DC9"/>
    <w:rsid w:val="004D10D7"/>
    <w:rsid w:val="004D260D"/>
    <w:rsid w:val="004D315A"/>
    <w:rsid w:val="004D3188"/>
    <w:rsid w:val="004D4BF5"/>
    <w:rsid w:val="004D5BDC"/>
    <w:rsid w:val="004D6354"/>
    <w:rsid w:val="004D6E63"/>
    <w:rsid w:val="004E1457"/>
    <w:rsid w:val="004E25F4"/>
    <w:rsid w:val="004E2917"/>
    <w:rsid w:val="004E2A9E"/>
    <w:rsid w:val="004F0E92"/>
    <w:rsid w:val="004F4988"/>
    <w:rsid w:val="004F58C2"/>
    <w:rsid w:val="00501597"/>
    <w:rsid w:val="00503436"/>
    <w:rsid w:val="00521E4C"/>
    <w:rsid w:val="00523C38"/>
    <w:rsid w:val="00525546"/>
    <w:rsid w:val="0053652E"/>
    <w:rsid w:val="00540CF7"/>
    <w:rsid w:val="00541B57"/>
    <w:rsid w:val="00544CBD"/>
    <w:rsid w:val="00547E3B"/>
    <w:rsid w:val="005552BF"/>
    <w:rsid w:val="005625B9"/>
    <w:rsid w:val="00563A7E"/>
    <w:rsid w:val="005644A9"/>
    <w:rsid w:val="00564C51"/>
    <w:rsid w:val="00571607"/>
    <w:rsid w:val="00574B5A"/>
    <w:rsid w:val="00587940"/>
    <w:rsid w:val="005A4BD9"/>
    <w:rsid w:val="005A772B"/>
    <w:rsid w:val="005B3DD0"/>
    <w:rsid w:val="005B7C26"/>
    <w:rsid w:val="005C0044"/>
    <w:rsid w:val="005C1263"/>
    <w:rsid w:val="005C3906"/>
    <w:rsid w:val="005C3D8C"/>
    <w:rsid w:val="005D1089"/>
    <w:rsid w:val="005D1E89"/>
    <w:rsid w:val="005D2B8D"/>
    <w:rsid w:val="005D2BF9"/>
    <w:rsid w:val="005D4F07"/>
    <w:rsid w:val="005D5E6B"/>
    <w:rsid w:val="005D75B8"/>
    <w:rsid w:val="005E3F51"/>
    <w:rsid w:val="005E7929"/>
    <w:rsid w:val="005F389C"/>
    <w:rsid w:val="005F5A23"/>
    <w:rsid w:val="005F7A9C"/>
    <w:rsid w:val="006139CE"/>
    <w:rsid w:val="00617A7B"/>
    <w:rsid w:val="00617C12"/>
    <w:rsid w:val="00620484"/>
    <w:rsid w:val="00623FE0"/>
    <w:rsid w:val="006263AD"/>
    <w:rsid w:val="00642818"/>
    <w:rsid w:val="0064554A"/>
    <w:rsid w:val="00646505"/>
    <w:rsid w:val="00650BBA"/>
    <w:rsid w:val="00652AE7"/>
    <w:rsid w:val="00652E0D"/>
    <w:rsid w:val="006533EE"/>
    <w:rsid w:val="00654904"/>
    <w:rsid w:val="006661E5"/>
    <w:rsid w:val="0066799C"/>
    <w:rsid w:val="00671393"/>
    <w:rsid w:val="0067753E"/>
    <w:rsid w:val="00680872"/>
    <w:rsid w:val="006809E2"/>
    <w:rsid w:val="00681341"/>
    <w:rsid w:val="00681A4E"/>
    <w:rsid w:val="006827BC"/>
    <w:rsid w:val="00685184"/>
    <w:rsid w:val="006852E0"/>
    <w:rsid w:val="006864D2"/>
    <w:rsid w:val="006910E6"/>
    <w:rsid w:val="006A295B"/>
    <w:rsid w:val="006A640E"/>
    <w:rsid w:val="006A75C4"/>
    <w:rsid w:val="006B00B2"/>
    <w:rsid w:val="006B0C4C"/>
    <w:rsid w:val="006B1088"/>
    <w:rsid w:val="006B29D7"/>
    <w:rsid w:val="006C1118"/>
    <w:rsid w:val="006C3EB8"/>
    <w:rsid w:val="006E5335"/>
    <w:rsid w:val="006F1CC8"/>
    <w:rsid w:val="006F3EA6"/>
    <w:rsid w:val="006F7860"/>
    <w:rsid w:val="00702C56"/>
    <w:rsid w:val="00703E80"/>
    <w:rsid w:val="007049E6"/>
    <w:rsid w:val="007068D5"/>
    <w:rsid w:val="0071207A"/>
    <w:rsid w:val="007143F2"/>
    <w:rsid w:val="00715FC7"/>
    <w:rsid w:val="00717CA5"/>
    <w:rsid w:val="007226BB"/>
    <w:rsid w:val="00724393"/>
    <w:rsid w:val="00726F54"/>
    <w:rsid w:val="007309B3"/>
    <w:rsid w:val="00733308"/>
    <w:rsid w:val="00740B10"/>
    <w:rsid w:val="007440E9"/>
    <w:rsid w:val="0074531D"/>
    <w:rsid w:val="00764DAA"/>
    <w:rsid w:val="00764E94"/>
    <w:rsid w:val="00765C52"/>
    <w:rsid w:val="00772ABE"/>
    <w:rsid w:val="0077402E"/>
    <w:rsid w:val="00783758"/>
    <w:rsid w:val="00794333"/>
    <w:rsid w:val="00796FE0"/>
    <w:rsid w:val="007A28BB"/>
    <w:rsid w:val="007B119C"/>
    <w:rsid w:val="007B58CC"/>
    <w:rsid w:val="007B6B1D"/>
    <w:rsid w:val="007B7896"/>
    <w:rsid w:val="007C041C"/>
    <w:rsid w:val="007C1CE3"/>
    <w:rsid w:val="007C5C5B"/>
    <w:rsid w:val="007C5E00"/>
    <w:rsid w:val="007C79DD"/>
    <w:rsid w:val="007D1877"/>
    <w:rsid w:val="007D5D5C"/>
    <w:rsid w:val="007D6C5E"/>
    <w:rsid w:val="007E3CF8"/>
    <w:rsid w:val="007E5481"/>
    <w:rsid w:val="007F498F"/>
    <w:rsid w:val="0080338C"/>
    <w:rsid w:val="00804D6C"/>
    <w:rsid w:val="008160AE"/>
    <w:rsid w:val="00817E35"/>
    <w:rsid w:val="00822EB5"/>
    <w:rsid w:val="00836B8F"/>
    <w:rsid w:val="0084563E"/>
    <w:rsid w:val="0084781C"/>
    <w:rsid w:val="00847879"/>
    <w:rsid w:val="00851718"/>
    <w:rsid w:val="0085391C"/>
    <w:rsid w:val="00857361"/>
    <w:rsid w:val="0085767F"/>
    <w:rsid w:val="008603A7"/>
    <w:rsid w:val="0086142B"/>
    <w:rsid w:val="00863B3B"/>
    <w:rsid w:val="00866A81"/>
    <w:rsid w:val="00871312"/>
    <w:rsid w:val="00873478"/>
    <w:rsid w:val="00873DC9"/>
    <w:rsid w:val="0088468D"/>
    <w:rsid w:val="008866E7"/>
    <w:rsid w:val="008875CB"/>
    <w:rsid w:val="00892D06"/>
    <w:rsid w:val="00894321"/>
    <w:rsid w:val="00894E45"/>
    <w:rsid w:val="008A27C8"/>
    <w:rsid w:val="008A29FD"/>
    <w:rsid w:val="008B224F"/>
    <w:rsid w:val="008B2ED6"/>
    <w:rsid w:val="008B5883"/>
    <w:rsid w:val="008C13F7"/>
    <w:rsid w:val="008C145D"/>
    <w:rsid w:val="008C32C5"/>
    <w:rsid w:val="008C389F"/>
    <w:rsid w:val="008C5BCE"/>
    <w:rsid w:val="008C6190"/>
    <w:rsid w:val="008C70F2"/>
    <w:rsid w:val="008D2366"/>
    <w:rsid w:val="008D7406"/>
    <w:rsid w:val="008E083E"/>
    <w:rsid w:val="008E1D25"/>
    <w:rsid w:val="008E2618"/>
    <w:rsid w:val="008E2ED2"/>
    <w:rsid w:val="008E4A09"/>
    <w:rsid w:val="008E7470"/>
    <w:rsid w:val="008F4224"/>
    <w:rsid w:val="008F4BA1"/>
    <w:rsid w:val="008F58AF"/>
    <w:rsid w:val="00903C4D"/>
    <w:rsid w:val="00912548"/>
    <w:rsid w:val="00915287"/>
    <w:rsid w:val="00920C04"/>
    <w:rsid w:val="00925F16"/>
    <w:rsid w:val="009409C0"/>
    <w:rsid w:val="00945BD1"/>
    <w:rsid w:val="00950066"/>
    <w:rsid w:val="00955AFE"/>
    <w:rsid w:val="00957439"/>
    <w:rsid w:val="009618BA"/>
    <w:rsid w:val="00970FA9"/>
    <w:rsid w:val="009736E6"/>
    <w:rsid w:val="00973D0D"/>
    <w:rsid w:val="00974010"/>
    <w:rsid w:val="009747BF"/>
    <w:rsid w:val="0097481B"/>
    <w:rsid w:val="00975129"/>
    <w:rsid w:val="00977EFA"/>
    <w:rsid w:val="00981ECC"/>
    <w:rsid w:val="009820F0"/>
    <w:rsid w:val="00982572"/>
    <w:rsid w:val="00983C08"/>
    <w:rsid w:val="009848E0"/>
    <w:rsid w:val="009A0C22"/>
    <w:rsid w:val="009A1FEB"/>
    <w:rsid w:val="009A7DEF"/>
    <w:rsid w:val="009A7E55"/>
    <w:rsid w:val="009A7FC2"/>
    <w:rsid w:val="009B1C9B"/>
    <w:rsid w:val="009B27A4"/>
    <w:rsid w:val="009B5893"/>
    <w:rsid w:val="009B73EB"/>
    <w:rsid w:val="009C2266"/>
    <w:rsid w:val="009D1EFB"/>
    <w:rsid w:val="009D297E"/>
    <w:rsid w:val="009D2F87"/>
    <w:rsid w:val="009D5987"/>
    <w:rsid w:val="009D6BBE"/>
    <w:rsid w:val="009D7A79"/>
    <w:rsid w:val="009E79FD"/>
    <w:rsid w:val="009F3EC6"/>
    <w:rsid w:val="00A02184"/>
    <w:rsid w:val="00A07510"/>
    <w:rsid w:val="00A327B0"/>
    <w:rsid w:val="00A3326D"/>
    <w:rsid w:val="00A33AEC"/>
    <w:rsid w:val="00A501F4"/>
    <w:rsid w:val="00A509BF"/>
    <w:rsid w:val="00A52823"/>
    <w:rsid w:val="00A626BA"/>
    <w:rsid w:val="00A7739E"/>
    <w:rsid w:val="00A811E1"/>
    <w:rsid w:val="00A945A7"/>
    <w:rsid w:val="00AA0AF9"/>
    <w:rsid w:val="00AA1BC5"/>
    <w:rsid w:val="00AA5785"/>
    <w:rsid w:val="00AB3308"/>
    <w:rsid w:val="00AB42F9"/>
    <w:rsid w:val="00AB718A"/>
    <w:rsid w:val="00AC20DB"/>
    <w:rsid w:val="00AD2196"/>
    <w:rsid w:val="00AD5C36"/>
    <w:rsid w:val="00AE1C0F"/>
    <w:rsid w:val="00AE54F1"/>
    <w:rsid w:val="00AF2299"/>
    <w:rsid w:val="00AF54FB"/>
    <w:rsid w:val="00B03D9A"/>
    <w:rsid w:val="00B1069A"/>
    <w:rsid w:val="00B14CB0"/>
    <w:rsid w:val="00B17297"/>
    <w:rsid w:val="00B22515"/>
    <w:rsid w:val="00B310ED"/>
    <w:rsid w:val="00B32AB1"/>
    <w:rsid w:val="00B37A89"/>
    <w:rsid w:val="00B41AEC"/>
    <w:rsid w:val="00B55BE8"/>
    <w:rsid w:val="00B678BB"/>
    <w:rsid w:val="00B70FFE"/>
    <w:rsid w:val="00B717D2"/>
    <w:rsid w:val="00B73649"/>
    <w:rsid w:val="00B82F24"/>
    <w:rsid w:val="00B82F26"/>
    <w:rsid w:val="00B90B57"/>
    <w:rsid w:val="00BA0111"/>
    <w:rsid w:val="00BA26B9"/>
    <w:rsid w:val="00BA291F"/>
    <w:rsid w:val="00BA4AE5"/>
    <w:rsid w:val="00BB3C2B"/>
    <w:rsid w:val="00BC2CC6"/>
    <w:rsid w:val="00BC3505"/>
    <w:rsid w:val="00BC54E2"/>
    <w:rsid w:val="00BC5803"/>
    <w:rsid w:val="00BC645C"/>
    <w:rsid w:val="00BD0E2D"/>
    <w:rsid w:val="00BD209A"/>
    <w:rsid w:val="00BE6DCF"/>
    <w:rsid w:val="00BF16AC"/>
    <w:rsid w:val="00BF51B4"/>
    <w:rsid w:val="00BF594E"/>
    <w:rsid w:val="00BF621A"/>
    <w:rsid w:val="00BF769D"/>
    <w:rsid w:val="00C13944"/>
    <w:rsid w:val="00C15AC8"/>
    <w:rsid w:val="00C32081"/>
    <w:rsid w:val="00C33467"/>
    <w:rsid w:val="00C401D0"/>
    <w:rsid w:val="00C41BB9"/>
    <w:rsid w:val="00C42A1D"/>
    <w:rsid w:val="00C475B5"/>
    <w:rsid w:val="00C476DD"/>
    <w:rsid w:val="00C50DB1"/>
    <w:rsid w:val="00C513E9"/>
    <w:rsid w:val="00C534EF"/>
    <w:rsid w:val="00C63E4A"/>
    <w:rsid w:val="00C71F18"/>
    <w:rsid w:val="00C81D40"/>
    <w:rsid w:val="00C82415"/>
    <w:rsid w:val="00C82D29"/>
    <w:rsid w:val="00C92FD8"/>
    <w:rsid w:val="00CA0EFB"/>
    <w:rsid w:val="00CA489E"/>
    <w:rsid w:val="00CB7CCC"/>
    <w:rsid w:val="00CC0875"/>
    <w:rsid w:val="00CC7F76"/>
    <w:rsid w:val="00CD59D7"/>
    <w:rsid w:val="00CD74BF"/>
    <w:rsid w:val="00CE509E"/>
    <w:rsid w:val="00CE7F97"/>
    <w:rsid w:val="00CF08F3"/>
    <w:rsid w:val="00CF1C4E"/>
    <w:rsid w:val="00CF40FD"/>
    <w:rsid w:val="00D0040D"/>
    <w:rsid w:val="00D10D21"/>
    <w:rsid w:val="00D13D33"/>
    <w:rsid w:val="00D15465"/>
    <w:rsid w:val="00D17AE1"/>
    <w:rsid w:val="00D2019F"/>
    <w:rsid w:val="00D213CB"/>
    <w:rsid w:val="00D25E74"/>
    <w:rsid w:val="00D269A1"/>
    <w:rsid w:val="00D343EB"/>
    <w:rsid w:val="00D37191"/>
    <w:rsid w:val="00D43D77"/>
    <w:rsid w:val="00D445FF"/>
    <w:rsid w:val="00D459B1"/>
    <w:rsid w:val="00D61D31"/>
    <w:rsid w:val="00D625B8"/>
    <w:rsid w:val="00D6377E"/>
    <w:rsid w:val="00D66D98"/>
    <w:rsid w:val="00D719CA"/>
    <w:rsid w:val="00D7328C"/>
    <w:rsid w:val="00D80304"/>
    <w:rsid w:val="00D80F41"/>
    <w:rsid w:val="00D83911"/>
    <w:rsid w:val="00D84F96"/>
    <w:rsid w:val="00D859EF"/>
    <w:rsid w:val="00D87D35"/>
    <w:rsid w:val="00D90471"/>
    <w:rsid w:val="00D92F34"/>
    <w:rsid w:val="00D94BBF"/>
    <w:rsid w:val="00D95849"/>
    <w:rsid w:val="00DA0EF8"/>
    <w:rsid w:val="00DA4A56"/>
    <w:rsid w:val="00DB0CE3"/>
    <w:rsid w:val="00DB4927"/>
    <w:rsid w:val="00DB7B56"/>
    <w:rsid w:val="00DD535A"/>
    <w:rsid w:val="00DD5C14"/>
    <w:rsid w:val="00DE0C5C"/>
    <w:rsid w:val="00DE7865"/>
    <w:rsid w:val="00DF07A5"/>
    <w:rsid w:val="00DF1E0D"/>
    <w:rsid w:val="00DF2F8D"/>
    <w:rsid w:val="00E0256C"/>
    <w:rsid w:val="00E04A0B"/>
    <w:rsid w:val="00E0541A"/>
    <w:rsid w:val="00E0626E"/>
    <w:rsid w:val="00E13DE3"/>
    <w:rsid w:val="00E15F1B"/>
    <w:rsid w:val="00E3621E"/>
    <w:rsid w:val="00E36B64"/>
    <w:rsid w:val="00E42858"/>
    <w:rsid w:val="00E4727D"/>
    <w:rsid w:val="00E5559C"/>
    <w:rsid w:val="00E55C4C"/>
    <w:rsid w:val="00E6211A"/>
    <w:rsid w:val="00E66164"/>
    <w:rsid w:val="00E7059B"/>
    <w:rsid w:val="00E73409"/>
    <w:rsid w:val="00E8099B"/>
    <w:rsid w:val="00E82824"/>
    <w:rsid w:val="00E839EE"/>
    <w:rsid w:val="00E86888"/>
    <w:rsid w:val="00E903EE"/>
    <w:rsid w:val="00E90A7D"/>
    <w:rsid w:val="00E90BED"/>
    <w:rsid w:val="00E97476"/>
    <w:rsid w:val="00E97B0F"/>
    <w:rsid w:val="00EA2446"/>
    <w:rsid w:val="00EA3818"/>
    <w:rsid w:val="00EA43D8"/>
    <w:rsid w:val="00EB0143"/>
    <w:rsid w:val="00EB46BA"/>
    <w:rsid w:val="00EB7F4F"/>
    <w:rsid w:val="00EC0E21"/>
    <w:rsid w:val="00EC236F"/>
    <w:rsid w:val="00EC3234"/>
    <w:rsid w:val="00EC7AA5"/>
    <w:rsid w:val="00EE65E8"/>
    <w:rsid w:val="00EF559B"/>
    <w:rsid w:val="00EF5B33"/>
    <w:rsid w:val="00F017AD"/>
    <w:rsid w:val="00F032C5"/>
    <w:rsid w:val="00F246F5"/>
    <w:rsid w:val="00F27581"/>
    <w:rsid w:val="00F33A32"/>
    <w:rsid w:val="00F33F56"/>
    <w:rsid w:val="00F45571"/>
    <w:rsid w:val="00F500D4"/>
    <w:rsid w:val="00F53A73"/>
    <w:rsid w:val="00F550DF"/>
    <w:rsid w:val="00F654E0"/>
    <w:rsid w:val="00F65CAD"/>
    <w:rsid w:val="00F762C2"/>
    <w:rsid w:val="00F80902"/>
    <w:rsid w:val="00F86481"/>
    <w:rsid w:val="00F97B33"/>
    <w:rsid w:val="00FB111E"/>
    <w:rsid w:val="00FB3CBC"/>
    <w:rsid w:val="00FB4701"/>
    <w:rsid w:val="00FC0788"/>
    <w:rsid w:val="00FC1EA8"/>
    <w:rsid w:val="00FC6A38"/>
    <w:rsid w:val="00FD0AA3"/>
    <w:rsid w:val="00FD5920"/>
    <w:rsid w:val="00FD6475"/>
    <w:rsid w:val="00FE5C65"/>
    <w:rsid w:val="00FE7ACD"/>
    <w:rsid w:val="00FE7CEB"/>
    <w:rsid w:val="00FF5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65D87D7"/>
  <w15:chartTrackingRefBased/>
  <w15:docId w15:val="{B6949121-7AEA-4102-82C6-E37328176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53E"/>
    <w:pPr>
      <w:spacing w:before="120" w:after="0" w:line="288" w:lineRule="auto"/>
    </w:pPr>
    <w:rPr>
      <w:rFonts w:ascii="Times New Roman" w:hAnsi="Times New Roman"/>
      <w:sz w:val="24"/>
    </w:rPr>
  </w:style>
  <w:style w:type="paragraph" w:styleId="Heading1">
    <w:name w:val="heading 1"/>
    <w:basedOn w:val="Normal"/>
    <w:next w:val="Normal"/>
    <w:link w:val="Heading1Char"/>
    <w:uiPriority w:val="9"/>
    <w:qFormat/>
    <w:rsid w:val="006A29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440E9"/>
    <w:pPr>
      <w:keepNext/>
      <w:keepLines/>
      <w:spacing w:before="160" w:after="80"/>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7440E9"/>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E903EE"/>
    <w:pPr>
      <w:keepNext/>
      <w:keepLines/>
      <w:spacing w:before="200" w:after="160"/>
      <w:outlineLvl w:val="3"/>
    </w:pPr>
    <w:rPr>
      <w:rFonts w:eastAsiaTheme="majorEastAsia" w:cstheme="majorBidi"/>
      <w:b/>
      <w:iCs/>
    </w:rPr>
  </w:style>
  <w:style w:type="paragraph" w:styleId="Heading5">
    <w:name w:val="heading 5"/>
    <w:basedOn w:val="Normal"/>
    <w:next w:val="Normal"/>
    <w:link w:val="Heading5Char"/>
    <w:uiPriority w:val="9"/>
    <w:unhideWhenUsed/>
    <w:qFormat/>
    <w:rsid w:val="006A295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A295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A295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A295B"/>
    <w:pPr>
      <w:keepNext/>
      <w:keepLines/>
      <w:spacing w:before="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A295B"/>
    <w:pPr>
      <w:keepNext/>
      <w:keepLines/>
      <w:spacing w:before="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9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440E9"/>
    <w:rPr>
      <w:rFonts w:ascii="Times New Roman" w:eastAsiaTheme="majorEastAsia" w:hAnsi="Times New Roman" w:cstheme="majorBidi"/>
      <w:b/>
      <w:sz w:val="32"/>
      <w:szCs w:val="32"/>
    </w:rPr>
  </w:style>
  <w:style w:type="character" w:customStyle="1" w:styleId="Heading3Char">
    <w:name w:val="Heading 3 Char"/>
    <w:basedOn w:val="DefaultParagraphFont"/>
    <w:link w:val="Heading3"/>
    <w:uiPriority w:val="9"/>
    <w:rsid w:val="007440E9"/>
    <w:rPr>
      <w:rFonts w:ascii="Times New Roman" w:eastAsiaTheme="majorEastAsia" w:hAnsi="Times New Roman" w:cstheme="majorBidi"/>
      <w:b/>
      <w:sz w:val="28"/>
      <w:szCs w:val="28"/>
    </w:rPr>
  </w:style>
  <w:style w:type="character" w:customStyle="1" w:styleId="Heading4Char">
    <w:name w:val="Heading 4 Char"/>
    <w:basedOn w:val="DefaultParagraphFont"/>
    <w:link w:val="Heading4"/>
    <w:uiPriority w:val="9"/>
    <w:rsid w:val="00E903EE"/>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6A295B"/>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6A295B"/>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6A295B"/>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6A295B"/>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6A295B"/>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6A295B"/>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29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295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29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295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295B"/>
    <w:rPr>
      <w:rFonts w:ascii="Times New Roman" w:hAnsi="Times New Roman"/>
      <w:i/>
      <w:iCs/>
      <w:color w:val="404040" w:themeColor="text1" w:themeTint="BF"/>
      <w:sz w:val="24"/>
    </w:rPr>
  </w:style>
  <w:style w:type="paragraph" w:styleId="ListParagraph">
    <w:name w:val="List Paragraph"/>
    <w:basedOn w:val="Normal"/>
    <w:uiPriority w:val="34"/>
    <w:qFormat/>
    <w:rsid w:val="006A295B"/>
    <w:pPr>
      <w:ind w:left="720"/>
      <w:contextualSpacing/>
    </w:pPr>
  </w:style>
  <w:style w:type="character" w:styleId="IntenseEmphasis">
    <w:name w:val="Intense Emphasis"/>
    <w:basedOn w:val="DefaultParagraphFont"/>
    <w:uiPriority w:val="21"/>
    <w:qFormat/>
    <w:rsid w:val="006A295B"/>
    <w:rPr>
      <w:i/>
      <w:iCs/>
      <w:color w:val="0F4761" w:themeColor="accent1" w:themeShade="BF"/>
    </w:rPr>
  </w:style>
  <w:style w:type="paragraph" w:styleId="IntenseQuote">
    <w:name w:val="Intense Quote"/>
    <w:basedOn w:val="Normal"/>
    <w:next w:val="Normal"/>
    <w:link w:val="IntenseQuoteChar"/>
    <w:uiPriority w:val="30"/>
    <w:qFormat/>
    <w:rsid w:val="006A29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295B"/>
    <w:rPr>
      <w:rFonts w:ascii="Times New Roman" w:hAnsi="Times New Roman"/>
      <w:i/>
      <w:iCs/>
      <w:color w:val="0F4761" w:themeColor="accent1" w:themeShade="BF"/>
      <w:sz w:val="24"/>
    </w:rPr>
  </w:style>
  <w:style w:type="character" w:styleId="IntenseReference">
    <w:name w:val="Intense Reference"/>
    <w:basedOn w:val="DefaultParagraphFont"/>
    <w:uiPriority w:val="32"/>
    <w:qFormat/>
    <w:rsid w:val="006A295B"/>
    <w:rPr>
      <w:b/>
      <w:bCs/>
      <w:smallCaps/>
      <w:color w:val="0F4761" w:themeColor="accent1" w:themeShade="BF"/>
      <w:spacing w:val="5"/>
    </w:rPr>
  </w:style>
  <w:style w:type="character" w:styleId="Hyperlink">
    <w:name w:val="Hyperlink"/>
    <w:basedOn w:val="DefaultParagraphFont"/>
    <w:uiPriority w:val="99"/>
    <w:unhideWhenUsed/>
    <w:rsid w:val="006A295B"/>
    <w:rPr>
      <w:color w:val="467886" w:themeColor="hyperlink"/>
      <w:u w:val="single"/>
    </w:rPr>
  </w:style>
  <w:style w:type="character" w:styleId="UnresolvedMention">
    <w:name w:val="Unresolved Mention"/>
    <w:basedOn w:val="DefaultParagraphFont"/>
    <w:uiPriority w:val="99"/>
    <w:semiHidden/>
    <w:unhideWhenUsed/>
    <w:rsid w:val="006A295B"/>
    <w:rPr>
      <w:color w:val="605E5C"/>
      <w:shd w:val="clear" w:color="auto" w:fill="E1DFDD"/>
    </w:rPr>
  </w:style>
  <w:style w:type="table" w:styleId="TableGrid">
    <w:name w:val="Table Grid"/>
    <w:basedOn w:val="TableNormal"/>
    <w:uiPriority w:val="39"/>
    <w:rsid w:val="00623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7D5D5C"/>
  </w:style>
  <w:style w:type="character" w:customStyle="1" w:styleId="DateChar">
    <w:name w:val="Date Char"/>
    <w:basedOn w:val="DefaultParagraphFont"/>
    <w:link w:val="Date"/>
    <w:uiPriority w:val="99"/>
    <w:semiHidden/>
    <w:rsid w:val="007D5D5C"/>
    <w:rPr>
      <w:rFonts w:ascii="Times New Roman" w:hAnsi="Times New Roman"/>
      <w:sz w:val="24"/>
    </w:rPr>
  </w:style>
  <w:style w:type="paragraph" w:styleId="FootnoteText">
    <w:name w:val="footnote text"/>
    <w:basedOn w:val="Normal"/>
    <w:link w:val="FootnoteTextChar"/>
    <w:uiPriority w:val="99"/>
    <w:semiHidden/>
    <w:unhideWhenUsed/>
    <w:rsid w:val="005C390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C3906"/>
    <w:rPr>
      <w:rFonts w:ascii="Times New Roman" w:hAnsi="Times New Roman"/>
      <w:sz w:val="20"/>
      <w:szCs w:val="20"/>
    </w:rPr>
  </w:style>
  <w:style w:type="character" w:styleId="FootnoteReference">
    <w:name w:val="footnote reference"/>
    <w:basedOn w:val="DefaultParagraphFont"/>
    <w:uiPriority w:val="99"/>
    <w:unhideWhenUsed/>
    <w:rsid w:val="005C3906"/>
    <w:rPr>
      <w:vertAlign w:val="superscript"/>
    </w:rPr>
  </w:style>
  <w:style w:type="paragraph" w:styleId="TOCHeading">
    <w:name w:val="TOC Heading"/>
    <w:basedOn w:val="Heading1"/>
    <w:next w:val="Normal"/>
    <w:uiPriority w:val="39"/>
    <w:unhideWhenUsed/>
    <w:qFormat/>
    <w:rsid w:val="00765C52"/>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765C52"/>
    <w:pPr>
      <w:spacing w:after="100"/>
    </w:pPr>
  </w:style>
  <w:style w:type="paragraph" w:styleId="TOC2">
    <w:name w:val="toc 2"/>
    <w:basedOn w:val="Normal"/>
    <w:next w:val="Normal"/>
    <w:autoRedefine/>
    <w:uiPriority w:val="39"/>
    <w:unhideWhenUsed/>
    <w:rsid w:val="00765C52"/>
    <w:pPr>
      <w:spacing w:after="100"/>
      <w:ind w:left="240"/>
    </w:pPr>
  </w:style>
  <w:style w:type="paragraph" w:styleId="TOC3">
    <w:name w:val="toc 3"/>
    <w:basedOn w:val="Normal"/>
    <w:next w:val="Normal"/>
    <w:autoRedefine/>
    <w:uiPriority w:val="39"/>
    <w:unhideWhenUsed/>
    <w:rsid w:val="00765C52"/>
    <w:pPr>
      <w:spacing w:after="100"/>
      <w:ind w:left="480"/>
    </w:pPr>
  </w:style>
  <w:style w:type="character" w:styleId="FollowedHyperlink">
    <w:name w:val="FollowedHyperlink"/>
    <w:basedOn w:val="DefaultParagraphFont"/>
    <w:uiPriority w:val="99"/>
    <w:semiHidden/>
    <w:unhideWhenUsed/>
    <w:rsid w:val="00F65CA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9657">
      <w:bodyDiv w:val="1"/>
      <w:marLeft w:val="0"/>
      <w:marRight w:val="0"/>
      <w:marTop w:val="0"/>
      <w:marBottom w:val="0"/>
      <w:divBdr>
        <w:top w:val="none" w:sz="0" w:space="0" w:color="auto"/>
        <w:left w:val="none" w:sz="0" w:space="0" w:color="auto"/>
        <w:bottom w:val="none" w:sz="0" w:space="0" w:color="auto"/>
        <w:right w:val="none" w:sz="0" w:space="0" w:color="auto"/>
      </w:divBdr>
    </w:div>
    <w:div w:id="141000636">
      <w:bodyDiv w:val="1"/>
      <w:marLeft w:val="0"/>
      <w:marRight w:val="0"/>
      <w:marTop w:val="0"/>
      <w:marBottom w:val="0"/>
      <w:divBdr>
        <w:top w:val="none" w:sz="0" w:space="0" w:color="auto"/>
        <w:left w:val="none" w:sz="0" w:space="0" w:color="auto"/>
        <w:bottom w:val="none" w:sz="0" w:space="0" w:color="auto"/>
        <w:right w:val="none" w:sz="0" w:space="0" w:color="auto"/>
      </w:divBdr>
      <w:divsChild>
        <w:div w:id="1267925374">
          <w:marLeft w:val="0"/>
          <w:marRight w:val="0"/>
          <w:marTop w:val="0"/>
          <w:marBottom w:val="0"/>
          <w:divBdr>
            <w:top w:val="none" w:sz="0" w:space="0" w:color="auto"/>
            <w:left w:val="none" w:sz="0" w:space="0" w:color="auto"/>
            <w:bottom w:val="none" w:sz="0" w:space="0" w:color="auto"/>
            <w:right w:val="none" w:sz="0" w:space="0" w:color="auto"/>
          </w:divBdr>
        </w:div>
        <w:div w:id="1401558982">
          <w:marLeft w:val="0"/>
          <w:marRight w:val="0"/>
          <w:marTop w:val="0"/>
          <w:marBottom w:val="0"/>
          <w:divBdr>
            <w:top w:val="none" w:sz="0" w:space="0" w:color="auto"/>
            <w:left w:val="none" w:sz="0" w:space="0" w:color="auto"/>
            <w:bottom w:val="none" w:sz="0" w:space="0" w:color="auto"/>
            <w:right w:val="none" w:sz="0" w:space="0" w:color="auto"/>
          </w:divBdr>
        </w:div>
      </w:divsChild>
    </w:div>
    <w:div w:id="368070334">
      <w:bodyDiv w:val="1"/>
      <w:marLeft w:val="0"/>
      <w:marRight w:val="0"/>
      <w:marTop w:val="0"/>
      <w:marBottom w:val="0"/>
      <w:divBdr>
        <w:top w:val="none" w:sz="0" w:space="0" w:color="auto"/>
        <w:left w:val="none" w:sz="0" w:space="0" w:color="auto"/>
        <w:bottom w:val="none" w:sz="0" w:space="0" w:color="auto"/>
        <w:right w:val="none" w:sz="0" w:space="0" w:color="auto"/>
      </w:divBdr>
      <w:divsChild>
        <w:div w:id="350880607">
          <w:marLeft w:val="0"/>
          <w:marRight w:val="0"/>
          <w:marTop w:val="0"/>
          <w:marBottom w:val="120"/>
          <w:divBdr>
            <w:top w:val="none" w:sz="0" w:space="0" w:color="auto"/>
            <w:left w:val="none" w:sz="0" w:space="0" w:color="auto"/>
            <w:bottom w:val="none" w:sz="0" w:space="0" w:color="auto"/>
            <w:right w:val="none" w:sz="0" w:space="0" w:color="auto"/>
          </w:divBdr>
        </w:div>
        <w:div w:id="221016686">
          <w:marLeft w:val="0"/>
          <w:marRight w:val="0"/>
          <w:marTop w:val="0"/>
          <w:marBottom w:val="0"/>
          <w:divBdr>
            <w:top w:val="none" w:sz="0" w:space="0" w:color="auto"/>
            <w:left w:val="none" w:sz="0" w:space="0" w:color="auto"/>
            <w:bottom w:val="none" w:sz="0" w:space="0" w:color="auto"/>
            <w:right w:val="none" w:sz="0" w:space="0" w:color="auto"/>
          </w:divBdr>
        </w:div>
      </w:divsChild>
    </w:div>
    <w:div w:id="690229161">
      <w:bodyDiv w:val="1"/>
      <w:marLeft w:val="0"/>
      <w:marRight w:val="0"/>
      <w:marTop w:val="0"/>
      <w:marBottom w:val="0"/>
      <w:divBdr>
        <w:top w:val="none" w:sz="0" w:space="0" w:color="auto"/>
        <w:left w:val="none" w:sz="0" w:space="0" w:color="auto"/>
        <w:bottom w:val="none" w:sz="0" w:space="0" w:color="auto"/>
        <w:right w:val="none" w:sz="0" w:space="0" w:color="auto"/>
      </w:divBdr>
    </w:div>
    <w:div w:id="948315213">
      <w:bodyDiv w:val="1"/>
      <w:marLeft w:val="0"/>
      <w:marRight w:val="0"/>
      <w:marTop w:val="0"/>
      <w:marBottom w:val="0"/>
      <w:divBdr>
        <w:top w:val="none" w:sz="0" w:space="0" w:color="auto"/>
        <w:left w:val="none" w:sz="0" w:space="0" w:color="auto"/>
        <w:bottom w:val="none" w:sz="0" w:space="0" w:color="auto"/>
        <w:right w:val="none" w:sz="0" w:space="0" w:color="auto"/>
      </w:divBdr>
      <w:divsChild>
        <w:div w:id="403644021">
          <w:marLeft w:val="0"/>
          <w:marRight w:val="0"/>
          <w:marTop w:val="0"/>
          <w:marBottom w:val="0"/>
          <w:divBdr>
            <w:top w:val="none" w:sz="0" w:space="0" w:color="auto"/>
            <w:left w:val="none" w:sz="0" w:space="0" w:color="auto"/>
            <w:bottom w:val="none" w:sz="0" w:space="0" w:color="auto"/>
            <w:right w:val="none" w:sz="0" w:space="0" w:color="auto"/>
          </w:divBdr>
        </w:div>
        <w:div w:id="1820921755">
          <w:marLeft w:val="0"/>
          <w:marRight w:val="0"/>
          <w:marTop w:val="0"/>
          <w:marBottom w:val="0"/>
          <w:divBdr>
            <w:top w:val="none" w:sz="0" w:space="0" w:color="auto"/>
            <w:left w:val="none" w:sz="0" w:space="0" w:color="auto"/>
            <w:bottom w:val="none" w:sz="0" w:space="0" w:color="auto"/>
            <w:right w:val="none" w:sz="0" w:space="0" w:color="auto"/>
          </w:divBdr>
        </w:div>
      </w:divsChild>
    </w:div>
    <w:div w:id="1384794430">
      <w:bodyDiv w:val="1"/>
      <w:marLeft w:val="0"/>
      <w:marRight w:val="0"/>
      <w:marTop w:val="0"/>
      <w:marBottom w:val="0"/>
      <w:divBdr>
        <w:top w:val="none" w:sz="0" w:space="0" w:color="auto"/>
        <w:left w:val="none" w:sz="0" w:space="0" w:color="auto"/>
        <w:bottom w:val="none" w:sz="0" w:space="0" w:color="auto"/>
        <w:right w:val="none" w:sz="0" w:space="0" w:color="auto"/>
      </w:divBdr>
    </w:div>
    <w:div w:id="1700471149">
      <w:bodyDiv w:val="1"/>
      <w:marLeft w:val="0"/>
      <w:marRight w:val="0"/>
      <w:marTop w:val="0"/>
      <w:marBottom w:val="0"/>
      <w:divBdr>
        <w:top w:val="none" w:sz="0" w:space="0" w:color="auto"/>
        <w:left w:val="none" w:sz="0" w:space="0" w:color="auto"/>
        <w:bottom w:val="none" w:sz="0" w:space="0" w:color="auto"/>
        <w:right w:val="none" w:sz="0" w:space="0" w:color="auto"/>
      </w:divBdr>
      <w:divsChild>
        <w:div w:id="1135100185">
          <w:marLeft w:val="0"/>
          <w:marRight w:val="0"/>
          <w:marTop w:val="0"/>
          <w:marBottom w:val="0"/>
          <w:divBdr>
            <w:top w:val="none" w:sz="0" w:space="0" w:color="auto"/>
            <w:left w:val="none" w:sz="0" w:space="0" w:color="auto"/>
            <w:bottom w:val="none" w:sz="0" w:space="0" w:color="auto"/>
            <w:right w:val="none" w:sz="0" w:space="0" w:color="auto"/>
          </w:divBdr>
        </w:div>
        <w:div w:id="2030830862">
          <w:marLeft w:val="0"/>
          <w:marRight w:val="0"/>
          <w:marTop w:val="0"/>
          <w:marBottom w:val="0"/>
          <w:divBdr>
            <w:top w:val="none" w:sz="0" w:space="0" w:color="auto"/>
            <w:left w:val="none" w:sz="0" w:space="0" w:color="auto"/>
            <w:bottom w:val="none" w:sz="0" w:space="0" w:color="auto"/>
            <w:right w:val="none" w:sz="0" w:space="0" w:color="auto"/>
          </w:divBdr>
        </w:div>
      </w:divsChild>
    </w:div>
    <w:div w:id="1822386505">
      <w:bodyDiv w:val="1"/>
      <w:marLeft w:val="0"/>
      <w:marRight w:val="0"/>
      <w:marTop w:val="0"/>
      <w:marBottom w:val="0"/>
      <w:divBdr>
        <w:top w:val="none" w:sz="0" w:space="0" w:color="auto"/>
        <w:left w:val="none" w:sz="0" w:space="0" w:color="auto"/>
        <w:bottom w:val="none" w:sz="0" w:space="0" w:color="auto"/>
        <w:right w:val="none" w:sz="0" w:space="0" w:color="auto"/>
      </w:divBdr>
    </w:div>
    <w:div w:id="2131389729">
      <w:bodyDiv w:val="1"/>
      <w:marLeft w:val="0"/>
      <w:marRight w:val="0"/>
      <w:marTop w:val="0"/>
      <w:marBottom w:val="0"/>
      <w:divBdr>
        <w:top w:val="none" w:sz="0" w:space="0" w:color="auto"/>
        <w:left w:val="none" w:sz="0" w:space="0" w:color="auto"/>
        <w:bottom w:val="none" w:sz="0" w:space="0" w:color="auto"/>
        <w:right w:val="none" w:sz="0" w:space="0" w:color="auto"/>
      </w:divBdr>
      <w:divsChild>
        <w:div w:id="1393771222">
          <w:marLeft w:val="0"/>
          <w:marRight w:val="0"/>
          <w:marTop w:val="0"/>
          <w:marBottom w:val="0"/>
          <w:divBdr>
            <w:top w:val="none" w:sz="0" w:space="0" w:color="auto"/>
            <w:left w:val="none" w:sz="0" w:space="0" w:color="auto"/>
            <w:bottom w:val="none" w:sz="0" w:space="0" w:color="auto"/>
            <w:right w:val="none" w:sz="0" w:space="0" w:color="auto"/>
          </w:divBdr>
        </w:div>
        <w:div w:id="861820249">
          <w:marLeft w:val="0"/>
          <w:marRight w:val="0"/>
          <w:marTop w:val="0"/>
          <w:marBottom w:val="0"/>
          <w:divBdr>
            <w:top w:val="none" w:sz="0" w:space="0" w:color="auto"/>
            <w:left w:val="none" w:sz="0" w:space="0" w:color="auto"/>
            <w:bottom w:val="none" w:sz="0" w:space="0" w:color="auto"/>
            <w:right w:val="none" w:sz="0" w:space="0" w:color="auto"/>
          </w:divBdr>
        </w:div>
        <w:div w:id="2120179782">
          <w:marLeft w:val="0"/>
          <w:marRight w:val="0"/>
          <w:marTop w:val="0"/>
          <w:marBottom w:val="0"/>
          <w:divBdr>
            <w:top w:val="none" w:sz="0" w:space="0" w:color="auto"/>
            <w:left w:val="none" w:sz="0" w:space="0" w:color="auto"/>
            <w:bottom w:val="none" w:sz="0" w:space="0" w:color="auto"/>
            <w:right w:val="none" w:sz="0" w:space="0" w:color="auto"/>
          </w:divBdr>
        </w:div>
        <w:div w:id="95446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ddenheritage.info" TargetMode="External"/><Relationship Id="rId13" Type="http://schemas.openxmlformats.org/officeDocument/2006/relationships/image" Target="media/image2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7.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oleObject" Target="embeddings/oleObject6.bin"/><Relationship Id="rId18" Type="http://schemas.openxmlformats.org/officeDocument/2006/relationships/image" Target="media/image9.emf"/><Relationship Id="rId26" Type="http://schemas.openxmlformats.org/officeDocument/2006/relationships/image" Target="media/image13.emf"/><Relationship Id="rId3" Type="http://schemas.openxmlformats.org/officeDocument/2006/relationships/image" Target="media/image2.emf"/><Relationship Id="rId21" Type="http://schemas.openxmlformats.org/officeDocument/2006/relationships/oleObject" Target="embeddings/oleObject10.bin"/><Relationship Id="rId7" Type="http://schemas.openxmlformats.org/officeDocument/2006/relationships/oleObject" Target="embeddings/oleObject3.bin"/><Relationship Id="rId12" Type="http://schemas.openxmlformats.org/officeDocument/2006/relationships/image" Target="media/image6.emf"/><Relationship Id="rId17" Type="http://schemas.openxmlformats.org/officeDocument/2006/relationships/oleObject" Target="embeddings/oleObject8.bin"/><Relationship Id="rId25" Type="http://schemas.openxmlformats.org/officeDocument/2006/relationships/oleObject" Target="embeddings/oleObject12.bin"/><Relationship Id="rId33" Type="http://schemas.openxmlformats.org/officeDocument/2006/relationships/oleObject" Target="embeddings/oleObject16.bin"/><Relationship Id="rId2" Type="http://schemas.openxmlformats.org/officeDocument/2006/relationships/oleObject" Target="embeddings/oleObject1.bin"/><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oleObject" Target="embeddings/oleObject14.bin"/><Relationship Id="rId1" Type="http://schemas.openxmlformats.org/officeDocument/2006/relationships/image" Target="media/image1.emf"/><Relationship Id="rId6" Type="http://schemas.openxmlformats.org/officeDocument/2006/relationships/image" Target="media/image3.emf"/><Relationship Id="rId11" Type="http://schemas.openxmlformats.org/officeDocument/2006/relationships/oleObject" Target="embeddings/oleObject5.bin"/><Relationship Id="rId24" Type="http://schemas.openxmlformats.org/officeDocument/2006/relationships/image" Target="media/image12.emf"/><Relationship Id="rId32" Type="http://schemas.openxmlformats.org/officeDocument/2006/relationships/image" Target="media/image16.emf"/><Relationship Id="rId5" Type="http://schemas.openxmlformats.org/officeDocument/2006/relationships/hyperlink" Target="https://www.hiddenheritage.info/_files/ugd/66c3ba_bd355640646445088dd6c72ea132c141.pdf" TargetMode="External"/><Relationship Id="rId15" Type="http://schemas.openxmlformats.org/officeDocument/2006/relationships/oleObject" Target="embeddings/oleObject7.bin"/><Relationship Id="rId23" Type="http://schemas.openxmlformats.org/officeDocument/2006/relationships/oleObject" Target="embeddings/oleObject11.bin"/><Relationship Id="rId28" Type="http://schemas.openxmlformats.org/officeDocument/2006/relationships/image" Target="media/image14.emf"/><Relationship Id="rId10" Type="http://schemas.openxmlformats.org/officeDocument/2006/relationships/image" Target="media/image5.emf"/><Relationship Id="rId19" Type="http://schemas.openxmlformats.org/officeDocument/2006/relationships/oleObject" Target="embeddings/oleObject9.bin"/><Relationship Id="rId31" Type="http://schemas.openxmlformats.org/officeDocument/2006/relationships/oleObject" Target="embeddings/oleObject15.bin"/><Relationship Id="rId4" Type="http://schemas.openxmlformats.org/officeDocument/2006/relationships/oleObject" Target="embeddings/oleObject2.bin"/><Relationship Id="rId9" Type="http://schemas.openxmlformats.org/officeDocument/2006/relationships/oleObject" Target="embeddings/oleObject4.bin"/><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oleObject13.bin"/><Relationship Id="rId30" Type="http://schemas.openxmlformats.org/officeDocument/2006/relationships/image" Target="media/image15.emf"/><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AF671-1588-4CF0-B024-1533BFC93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11012</Words>
  <Characters>62774</Characters>
  <Application>Microsoft Office Word</Application>
  <DocSecurity>8</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huitson</dc:creator>
  <cp:keywords/>
  <dc:description/>
  <cp:lastModifiedBy>mark huitson</cp:lastModifiedBy>
  <cp:revision>5</cp:revision>
  <cp:lastPrinted>2024-11-21T00:44:00Z</cp:lastPrinted>
  <dcterms:created xsi:type="dcterms:W3CDTF">2025-06-10T01:26:00Z</dcterms:created>
  <dcterms:modified xsi:type="dcterms:W3CDTF">2025-06-10T01:28:00Z</dcterms:modified>
  <cp:contentStatus/>
</cp:coreProperties>
</file>